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74BE8" w14:textId="533D42AB" w:rsidR="00075AC0" w:rsidRPr="00F24819" w:rsidRDefault="00B85D64" w:rsidP="00457BEE">
      <w:pPr>
        <w:pStyle w:val="Tijeloteksta"/>
        <w:ind w:left="0"/>
        <w:jc w:val="both"/>
        <w:rPr>
          <w:rFonts w:asciiTheme="majorHAnsi" w:hAnsiTheme="majorHAnsi"/>
          <w:b/>
          <w:bCs/>
          <w:sz w:val="22"/>
          <w:szCs w:val="22"/>
        </w:rPr>
      </w:pPr>
      <w:r w:rsidRPr="00F24819">
        <w:rPr>
          <w:rFonts w:asciiTheme="majorHAnsi" w:hAnsiTheme="majorHAnsi"/>
          <w:b/>
          <w:bCs/>
          <w:sz w:val="22"/>
          <w:szCs w:val="22"/>
        </w:rPr>
        <w:t>Naziv obveznika: Osnovna škola Milke Trnine</w:t>
      </w:r>
    </w:p>
    <w:p w14:paraId="7033869D" w14:textId="01F2E98E" w:rsidR="00B85D64" w:rsidRPr="00F24819" w:rsidRDefault="00B85D64" w:rsidP="00457BEE">
      <w:pPr>
        <w:pStyle w:val="Tijeloteksta"/>
        <w:ind w:left="0"/>
        <w:jc w:val="both"/>
        <w:rPr>
          <w:rFonts w:asciiTheme="majorHAnsi" w:hAnsiTheme="majorHAnsi"/>
          <w:b/>
          <w:bCs/>
          <w:sz w:val="22"/>
          <w:szCs w:val="22"/>
        </w:rPr>
      </w:pPr>
      <w:r w:rsidRPr="00F24819">
        <w:rPr>
          <w:rFonts w:asciiTheme="majorHAnsi" w:hAnsiTheme="majorHAnsi"/>
          <w:b/>
          <w:bCs/>
          <w:sz w:val="22"/>
          <w:szCs w:val="22"/>
        </w:rPr>
        <w:t>Sjedište obveznika: 10314 Križ, Školska 10</w:t>
      </w:r>
    </w:p>
    <w:p w14:paraId="5EF68BC1" w14:textId="7A2986A2" w:rsidR="00B85D64" w:rsidRPr="00F24819" w:rsidRDefault="00B85D64" w:rsidP="00457BEE">
      <w:pPr>
        <w:pStyle w:val="Tijeloteksta"/>
        <w:ind w:left="0"/>
        <w:jc w:val="both"/>
        <w:rPr>
          <w:rFonts w:asciiTheme="majorHAnsi" w:hAnsiTheme="majorHAnsi"/>
          <w:sz w:val="22"/>
          <w:szCs w:val="22"/>
        </w:rPr>
      </w:pPr>
      <w:r w:rsidRPr="00F24819">
        <w:rPr>
          <w:rFonts w:asciiTheme="majorHAnsi" w:hAnsiTheme="majorHAnsi"/>
          <w:sz w:val="22"/>
          <w:szCs w:val="22"/>
        </w:rPr>
        <w:t>Razina: 31</w:t>
      </w:r>
    </w:p>
    <w:p w14:paraId="261EDEE1" w14:textId="371AEA0D" w:rsidR="00B85D64" w:rsidRPr="00F24819" w:rsidRDefault="00B85D64" w:rsidP="00457BEE">
      <w:pPr>
        <w:pStyle w:val="Tijeloteksta"/>
        <w:ind w:left="0"/>
        <w:jc w:val="both"/>
        <w:rPr>
          <w:rFonts w:asciiTheme="majorHAnsi" w:hAnsiTheme="majorHAnsi"/>
          <w:sz w:val="22"/>
          <w:szCs w:val="22"/>
        </w:rPr>
      </w:pPr>
      <w:r w:rsidRPr="00F24819">
        <w:rPr>
          <w:rFonts w:asciiTheme="majorHAnsi" w:hAnsiTheme="majorHAnsi"/>
          <w:sz w:val="22"/>
          <w:szCs w:val="22"/>
        </w:rPr>
        <w:t>Razdjel: 000</w:t>
      </w:r>
    </w:p>
    <w:p w14:paraId="2B1BECAE" w14:textId="6D848D15" w:rsidR="00B85D64" w:rsidRPr="00F24819" w:rsidRDefault="00B85D64" w:rsidP="00457BEE">
      <w:pPr>
        <w:pStyle w:val="Tijeloteksta"/>
        <w:ind w:left="0"/>
        <w:jc w:val="both"/>
        <w:rPr>
          <w:rFonts w:asciiTheme="majorHAnsi" w:hAnsiTheme="majorHAnsi"/>
          <w:sz w:val="22"/>
          <w:szCs w:val="22"/>
        </w:rPr>
      </w:pPr>
      <w:r w:rsidRPr="00F24819">
        <w:rPr>
          <w:rFonts w:asciiTheme="majorHAnsi" w:hAnsiTheme="majorHAnsi"/>
          <w:sz w:val="22"/>
          <w:szCs w:val="22"/>
        </w:rPr>
        <w:t>Broj RKP-a: 15704</w:t>
      </w:r>
    </w:p>
    <w:p w14:paraId="1125516C" w14:textId="24D6AA67" w:rsidR="00B85D64" w:rsidRPr="00F24819" w:rsidRDefault="00B85D64" w:rsidP="00457BEE">
      <w:pPr>
        <w:pStyle w:val="Tijeloteksta"/>
        <w:ind w:left="0"/>
        <w:jc w:val="both"/>
        <w:rPr>
          <w:rFonts w:asciiTheme="majorHAnsi" w:hAnsiTheme="majorHAnsi"/>
          <w:spacing w:val="-2"/>
          <w:sz w:val="22"/>
          <w:szCs w:val="22"/>
        </w:rPr>
      </w:pPr>
      <w:r w:rsidRPr="00F24819">
        <w:rPr>
          <w:rFonts w:asciiTheme="majorHAnsi" w:hAnsiTheme="majorHAnsi"/>
          <w:sz w:val="22"/>
          <w:szCs w:val="22"/>
        </w:rPr>
        <w:t>Matični broj: :</w:t>
      </w:r>
      <w:r w:rsidRPr="00F24819">
        <w:rPr>
          <w:rFonts w:asciiTheme="majorHAnsi" w:hAnsiTheme="majorHAnsi"/>
          <w:spacing w:val="-1"/>
          <w:sz w:val="22"/>
          <w:szCs w:val="22"/>
        </w:rPr>
        <w:t xml:space="preserve"> </w:t>
      </w:r>
      <w:r w:rsidRPr="00F24819">
        <w:rPr>
          <w:rFonts w:asciiTheme="majorHAnsi" w:hAnsiTheme="majorHAnsi"/>
          <w:spacing w:val="-2"/>
          <w:sz w:val="22"/>
          <w:szCs w:val="22"/>
        </w:rPr>
        <w:t>3102025</w:t>
      </w:r>
    </w:p>
    <w:p w14:paraId="5A53FBBF" w14:textId="1797812B" w:rsidR="00B85D64" w:rsidRPr="00F24819" w:rsidRDefault="00B85D64" w:rsidP="00457BEE">
      <w:pPr>
        <w:pStyle w:val="Tijeloteksta"/>
        <w:ind w:left="0"/>
        <w:jc w:val="both"/>
        <w:rPr>
          <w:rFonts w:asciiTheme="majorHAnsi" w:hAnsiTheme="majorHAnsi"/>
          <w:spacing w:val="-2"/>
          <w:sz w:val="22"/>
          <w:szCs w:val="22"/>
        </w:rPr>
      </w:pPr>
      <w:r w:rsidRPr="00F24819">
        <w:rPr>
          <w:rFonts w:asciiTheme="majorHAnsi" w:hAnsiTheme="majorHAnsi"/>
          <w:spacing w:val="-2"/>
          <w:sz w:val="22"/>
          <w:szCs w:val="22"/>
        </w:rPr>
        <w:t>OIB:  42145732183</w:t>
      </w:r>
    </w:p>
    <w:p w14:paraId="2A4318A7" w14:textId="79E3D0B2" w:rsidR="00B85D64" w:rsidRPr="00F24819" w:rsidRDefault="00B85D64" w:rsidP="00457BEE">
      <w:pPr>
        <w:pStyle w:val="Tijeloteksta"/>
        <w:ind w:left="0"/>
        <w:jc w:val="both"/>
        <w:rPr>
          <w:rFonts w:asciiTheme="majorHAnsi" w:hAnsiTheme="majorHAnsi"/>
          <w:spacing w:val="-2"/>
          <w:sz w:val="22"/>
          <w:szCs w:val="22"/>
        </w:rPr>
      </w:pPr>
      <w:r w:rsidRPr="00F24819">
        <w:rPr>
          <w:rFonts w:asciiTheme="majorHAnsi" w:hAnsiTheme="majorHAnsi"/>
          <w:spacing w:val="-2"/>
          <w:sz w:val="22"/>
          <w:szCs w:val="22"/>
        </w:rPr>
        <w:t>Šifra djelatnosti: 8520</w:t>
      </w:r>
    </w:p>
    <w:p w14:paraId="33CA324D" w14:textId="5390A8AD" w:rsidR="00B85D64" w:rsidRPr="00F24819" w:rsidRDefault="00B85D64" w:rsidP="00457BEE">
      <w:pPr>
        <w:pStyle w:val="Tijeloteksta"/>
        <w:ind w:left="0"/>
        <w:jc w:val="both"/>
        <w:rPr>
          <w:rFonts w:asciiTheme="majorHAnsi" w:hAnsiTheme="majorHAnsi"/>
          <w:spacing w:val="-2"/>
          <w:sz w:val="22"/>
          <w:szCs w:val="22"/>
        </w:rPr>
      </w:pPr>
      <w:r w:rsidRPr="00F24819">
        <w:rPr>
          <w:rFonts w:asciiTheme="majorHAnsi" w:hAnsiTheme="majorHAnsi"/>
          <w:spacing w:val="-2"/>
          <w:sz w:val="22"/>
          <w:szCs w:val="22"/>
        </w:rPr>
        <w:t>Šifra grada: 213</w:t>
      </w:r>
    </w:p>
    <w:p w14:paraId="641BD9FF" w14:textId="58379E3B" w:rsidR="00B85D64" w:rsidRPr="00F24819" w:rsidRDefault="00B85D64" w:rsidP="00457BEE">
      <w:pPr>
        <w:pStyle w:val="Tijeloteksta"/>
        <w:ind w:left="0"/>
        <w:jc w:val="both"/>
        <w:rPr>
          <w:rFonts w:asciiTheme="majorHAnsi" w:hAnsiTheme="majorHAnsi"/>
          <w:sz w:val="22"/>
          <w:szCs w:val="22"/>
        </w:rPr>
      </w:pPr>
      <w:r w:rsidRPr="00F24819">
        <w:rPr>
          <w:rFonts w:asciiTheme="majorHAnsi" w:hAnsiTheme="majorHAnsi"/>
          <w:spacing w:val="-2"/>
          <w:sz w:val="22"/>
          <w:szCs w:val="22"/>
        </w:rPr>
        <w:t>Oznaka razdoblja: 2024-12</w:t>
      </w:r>
    </w:p>
    <w:p w14:paraId="3B75B2DC" w14:textId="77777777" w:rsidR="00B85D64" w:rsidRPr="00457BEE" w:rsidRDefault="00B85D64" w:rsidP="00457BEE">
      <w:pPr>
        <w:pStyle w:val="Tijeloteksta"/>
        <w:ind w:left="0"/>
        <w:jc w:val="both"/>
        <w:rPr>
          <w:rFonts w:asciiTheme="majorHAnsi" w:hAnsiTheme="majorHAnsi"/>
          <w:sz w:val="20"/>
          <w:szCs w:val="20"/>
        </w:rPr>
      </w:pPr>
    </w:p>
    <w:p w14:paraId="2DFC588E" w14:textId="77777777" w:rsidR="00B348E1" w:rsidRDefault="00000000" w:rsidP="00457BEE">
      <w:pPr>
        <w:spacing w:line="322" w:lineRule="exact"/>
        <w:ind w:firstLine="720"/>
        <w:jc w:val="center"/>
        <w:rPr>
          <w:rFonts w:asciiTheme="majorHAnsi" w:hAnsiTheme="majorHAnsi"/>
          <w:b/>
          <w:sz w:val="24"/>
          <w:szCs w:val="24"/>
        </w:rPr>
      </w:pPr>
      <w:r w:rsidRPr="00457BEE">
        <w:rPr>
          <w:rFonts w:asciiTheme="majorHAnsi" w:hAnsiTheme="majorHAnsi"/>
          <w:b/>
          <w:sz w:val="24"/>
          <w:szCs w:val="24"/>
        </w:rPr>
        <w:t>BILJEŠKE</w:t>
      </w:r>
      <w:r w:rsidRPr="00457BEE">
        <w:rPr>
          <w:rFonts w:asciiTheme="majorHAnsi" w:hAnsiTheme="majorHAnsi"/>
          <w:b/>
          <w:spacing w:val="-10"/>
          <w:sz w:val="24"/>
          <w:szCs w:val="24"/>
        </w:rPr>
        <w:t xml:space="preserve"> </w:t>
      </w:r>
      <w:r w:rsidRPr="00457BEE">
        <w:rPr>
          <w:rFonts w:asciiTheme="majorHAnsi" w:hAnsiTheme="majorHAnsi"/>
          <w:b/>
          <w:sz w:val="24"/>
          <w:szCs w:val="24"/>
        </w:rPr>
        <w:t>UZ</w:t>
      </w:r>
      <w:r w:rsidRPr="00457BEE">
        <w:rPr>
          <w:rFonts w:asciiTheme="majorHAnsi" w:hAnsiTheme="majorHAnsi"/>
          <w:b/>
          <w:spacing w:val="-11"/>
          <w:sz w:val="24"/>
          <w:szCs w:val="24"/>
        </w:rPr>
        <w:t xml:space="preserve"> </w:t>
      </w:r>
      <w:r w:rsidRPr="00457BEE">
        <w:rPr>
          <w:rFonts w:asciiTheme="majorHAnsi" w:hAnsiTheme="majorHAnsi"/>
          <w:b/>
          <w:sz w:val="24"/>
          <w:szCs w:val="24"/>
        </w:rPr>
        <w:t>FINANCIJSKE</w:t>
      </w:r>
      <w:r w:rsidRPr="00457BEE">
        <w:rPr>
          <w:rFonts w:asciiTheme="majorHAnsi" w:hAnsiTheme="majorHAnsi"/>
          <w:b/>
          <w:spacing w:val="-7"/>
          <w:sz w:val="24"/>
          <w:szCs w:val="24"/>
        </w:rPr>
        <w:t xml:space="preserve"> </w:t>
      </w:r>
      <w:r w:rsidRPr="00457BEE">
        <w:rPr>
          <w:rFonts w:asciiTheme="majorHAnsi" w:hAnsiTheme="majorHAnsi"/>
          <w:b/>
          <w:sz w:val="24"/>
          <w:szCs w:val="24"/>
        </w:rPr>
        <w:t>IZVJEŠTAJE</w:t>
      </w:r>
      <w:r w:rsidRPr="00457BEE">
        <w:rPr>
          <w:rFonts w:asciiTheme="majorHAnsi" w:hAnsiTheme="majorHAnsi"/>
          <w:b/>
          <w:spacing w:val="-7"/>
          <w:sz w:val="24"/>
          <w:szCs w:val="24"/>
        </w:rPr>
        <w:t xml:space="preserve"> </w:t>
      </w:r>
      <w:r w:rsidRPr="00457BEE">
        <w:rPr>
          <w:rFonts w:asciiTheme="majorHAnsi" w:hAnsiTheme="majorHAnsi"/>
          <w:b/>
          <w:sz w:val="24"/>
          <w:szCs w:val="24"/>
        </w:rPr>
        <w:t>ZA</w:t>
      </w:r>
      <w:r w:rsidRPr="00457BEE">
        <w:rPr>
          <w:rFonts w:asciiTheme="majorHAnsi" w:hAnsiTheme="majorHAnsi"/>
          <w:b/>
          <w:spacing w:val="-5"/>
          <w:sz w:val="24"/>
          <w:szCs w:val="24"/>
        </w:rPr>
        <w:t xml:space="preserve"> </w:t>
      </w:r>
      <w:r w:rsidRPr="00457BEE">
        <w:rPr>
          <w:rFonts w:asciiTheme="majorHAnsi" w:hAnsiTheme="majorHAnsi"/>
          <w:b/>
          <w:spacing w:val="-2"/>
          <w:sz w:val="24"/>
          <w:szCs w:val="24"/>
        </w:rPr>
        <w:t>RAZDOBLJE</w:t>
      </w:r>
      <w:r w:rsidR="00457BEE" w:rsidRPr="00457BEE">
        <w:rPr>
          <w:rFonts w:asciiTheme="majorHAnsi" w:hAnsiTheme="majorHAnsi"/>
          <w:b/>
          <w:spacing w:val="-2"/>
          <w:sz w:val="24"/>
          <w:szCs w:val="24"/>
        </w:rPr>
        <w:t xml:space="preserve"> </w:t>
      </w:r>
    </w:p>
    <w:p w14:paraId="48DE9EB7" w14:textId="4A655F0D" w:rsidR="00075AC0" w:rsidRPr="00457BEE" w:rsidRDefault="00457BEE" w:rsidP="00457BEE">
      <w:pPr>
        <w:spacing w:line="322" w:lineRule="exact"/>
        <w:ind w:firstLine="720"/>
        <w:jc w:val="center"/>
        <w:rPr>
          <w:rFonts w:asciiTheme="majorHAnsi" w:hAnsiTheme="majorHAnsi"/>
          <w:b/>
          <w:sz w:val="24"/>
          <w:szCs w:val="24"/>
        </w:rPr>
      </w:pPr>
      <w:r w:rsidRPr="00457BEE">
        <w:rPr>
          <w:rFonts w:asciiTheme="majorHAnsi" w:hAnsiTheme="majorHAnsi"/>
          <w:b/>
          <w:sz w:val="24"/>
          <w:szCs w:val="24"/>
        </w:rPr>
        <w:t>1.</w:t>
      </w:r>
      <w:r w:rsidR="00000000" w:rsidRPr="00457BEE">
        <w:rPr>
          <w:rFonts w:asciiTheme="majorHAnsi" w:hAnsiTheme="majorHAnsi"/>
          <w:b/>
          <w:sz w:val="24"/>
          <w:szCs w:val="24"/>
        </w:rPr>
        <w:t>S</w:t>
      </w:r>
      <w:r w:rsidRPr="00457BEE">
        <w:rPr>
          <w:rFonts w:asciiTheme="majorHAnsi" w:hAnsiTheme="majorHAnsi"/>
          <w:b/>
          <w:sz w:val="24"/>
          <w:szCs w:val="24"/>
        </w:rPr>
        <w:t>I</w:t>
      </w:r>
      <w:r w:rsidR="00000000" w:rsidRPr="00457BEE">
        <w:rPr>
          <w:rFonts w:asciiTheme="majorHAnsi" w:hAnsiTheme="majorHAnsi"/>
          <w:b/>
          <w:sz w:val="24"/>
          <w:szCs w:val="24"/>
        </w:rPr>
        <w:t>JEČNJA</w:t>
      </w:r>
      <w:r w:rsidR="00000000" w:rsidRPr="00457BEE">
        <w:rPr>
          <w:rFonts w:asciiTheme="majorHAnsi" w:hAnsiTheme="majorHAnsi"/>
          <w:b/>
          <w:spacing w:val="-3"/>
          <w:sz w:val="24"/>
          <w:szCs w:val="24"/>
        </w:rPr>
        <w:t xml:space="preserve"> </w:t>
      </w:r>
      <w:r w:rsidR="00000000" w:rsidRPr="00457BEE">
        <w:rPr>
          <w:rFonts w:asciiTheme="majorHAnsi" w:hAnsiTheme="majorHAnsi"/>
          <w:b/>
          <w:sz w:val="24"/>
          <w:szCs w:val="24"/>
        </w:rPr>
        <w:t>–</w:t>
      </w:r>
      <w:r w:rsidR="00000000" w:rsidRPr="00457BEE">
        <w:rPr>
          <w:rFonts w:asciiTheme="majorHAnsi" w:hAnsiTheme="majorHAnsi"/>
          <w:b/>
          <w:spacing w:val="-4"/>
          <w:sz w:val="24"/>
          <w:szCs w:val="24"/>
        </w:rPr>
        <w:t xml:space="preserve"> </w:t>
      </w:r>
      <w:r w:rsidR="00000000" w:rsidRPr="00457BEE">
        <w:rPr>
          <w:rFonts w:asciiTheme="majorHAnsi" w:hAnsiTheme="majorHAnsi"/>
          <w:b/>
          <w:sz w:val="24"/>
          <w:szCs w:val="24"/>
        </w:rPr>
        <w:t>31.</w:t>
      </w:r>
      <w:r w:rsidR="00000000" w:rsidRPr="00457BEE">
        <w:rPr>
          <w:rFonts w:asciiTheme="majorHAnsi" w:hAnsiTheme="majorHAnsi"/>
          <w:b/>
          <w:spacing w:val="-7"/>
          <w:sz w:val="24"/>
          <w:szCs w:val="24"/>
        </w:rPr>
        <w:t xml:space="preserve"> </w:t>
      </w:r>
      <w:r w:rsidR="00000000" w:rsidRPr="00457BEE">
        <w:rPr>
          <w:rFonts w:asciiTheme="majorHAnsi" w:hAnsiTheme="majorHAnsi"/>
          <w:b/>
          <w:sz w:val="24"/>
          <w:szCs w:val="24"/>
        </w:rPr>
        <w:t>PROSINCA</w:t>
      </w:r>
      <w:r w:rsidR="00000000" w:rsidRPr="00457BEE">
        <w:rPr>
          <w:rFonts w:asciiTheme="majorHAnsi" w:hAnsiTheme="majorHAnsi"/>
          <w:b/>
          <w:spacing w:val="-4"/>
          <w:sz w:val="24"/>
          <w:szCs w:val="24"/>
        </w:rPr>
        <w:t xml:space="preserve"> </w:t>
      </w:r>
      <w:r w:rsidR="00000000" w:rsidRPr="00457BEE">
        <w:rPr>
          <w:rFonts w:asciiTheme="majorHAnsi" w:hAnsiTheme="majorHAnsi"/>
          <w:b/>
          <w:sz w:val="24"/>
          <w:szCs w:val="24"/>
        </w:rPr>
        <w:t>202</w:t>
      </w:r>
      <w:r w:rsidR="007D55DD" w:rsidRPr="00457BEE">
        <w:rPr>
          <w:rFonts w:asciiTheme="majorHAnsi" w:hAnsiTheme="majorHAnsi"/>
          <w:b/>
          <w:sz w:val="24"/>
          <w:szCs w:val="24"/>
        </w:rPr>
        <w:t>4</w:t>
      </w:r>
      <w:r w:rsidR="00000000" w:rsidRPr="00457BEE">
        <w:rPr>
          <w:rFonts w:asciiTheme="majorHAnsi" w:hAnsiTheme="majorHAnsi"/>
          <w:b/>
          <w:sz w:val="24"/>
          <w:szCs w:val="24"/>
        </w:rPr>
        <w:t>.</w:t>
      </w:r>
    </w:p>
    <w:p w14:paraId="1F7B9B3D" w14:textId="42355A77" w:rsidR="00075AC0" w:rsidRPr="00457BEE" w:rsidRDefault="00000000" w:rsidP="00457BEE">
      <w:pPr>
        <w:spacing w:before="276"/>
        <w:ind w:left="193" w:right="590"/>
        <w:jc w:val="both"/>
        <w:rPr>
          <w:rFonts w:asciiTheme="majorHAnsi" w:hAnsiTheme="majorHAnsi"/>
          <w:b/>
          <w:sz w:val="24"/>
          <w:szCs w:val="24"/>
        </w:rPr>
      </w:pPr>
      <w:r w:rsidRPr="00457BEE">
        <w:rPr>
          <w:rFonts w:asciiTheme="majorHAnsi" w:hAnsiTheme="majorHAnsi"/>
          <w:b/>
          <w:sz w:val="24"/>
          <w:szCs w:val="24"/>
        </w:rPr>
        <w:t>Zakonski</w:t>
      </w:r>
      <w:r w:rsidRPr="00457BEE">
        <w:rPr>
          <w:rFonts w:asciiTheme="majorHAnsi" w:hAnsiTheme="majorHAnsi"/>
          <w:b/>
          <w:spacing w:val="-10"/>
          <w:sz w:val="24"/>
          <w:szCs w:val="24"/>
        </w:rPr>
        <w:t xml:space="preserve"> </w:t>
      </w:r>
      <w:r w:rsidRPr="00457BEE">
        <w:rPr>
          <w:rFonts w:asciiTheme="majorHAnsi" w:hAnsiTheme="majorHAnsi"/>
          <w:b/>
          <w:spacing w:val="-4"/>
          <w:sz w:val="24"/>
          <w:szCs w:val="24"/>
        </w:rPr>
        <w:t>okvir</w:t>
      </w:r>
    </w:p>
    <w:p w14:paraId="63FF34F2" w14:textId="77777777" w:rsidR="00075AC0" w:rsidRPr="00457BEE" w:rsidRDefault="00000000" w:rsidP="00457BEE">
      <w:pPr>
        <w:pStyle w:val="Odlomakpopisa"/>
        <w:numPr>
          <w:ilvl w:val="0"/>
          <w:numId w:val="4"/>
        </w:numPr>
        <w:tabs>
          <w:tab w:val="left" w:pos="863"/>
        </w:tabs>
        <w:spacing w:before="275"/>
        <w:jc w:val="both"/>
        <w:rPr>
          <w:rFonts w:asciiTheme="majorHAnsi" w:hAnsiTheme="majorHAnsi"/>
          <w:sz w:val="20"/>
          <w:szCs w:val="20"/>
        </w:rPr>
      </w:pPr>
      <w:r w:rsidRPr="00457BEE">
        <w:rPr>
          <w:rFonts w:asciiTheme="majorHAnsi" w:hAnsiTheme="majorHAnsi"/>
          <w:sz w:val="20"/>
          <w:szCs w:val="20"/>
        </w:rPr>
        <w:t>Zakon</w:t>
      </w:r>
      <w:r w:rsidRPr="00457BEE">
        <w:rPr>
          <w:rFonts w:asciiTheme="majorHAnsi" w:hAnsiTheme="majorHAnsi"/>
          <w:spacing w:val="-2"/>
          <w:sz w:val="20"/>
          <w:szCs w:val="20"/>
        </w:rPr>
        <w:t xml:space="preserve"> </w:t>
      </w:r>
      <w:r w:rsidRPr="00457BEE">
        <w:rPr>
          <w:rFonts w:asciiTheme="majorHAnsi" w:hAnsiTheme="majorHAnsi"/>
          <w:sz w:val="20"/>
          <w:szCs w:val="20"/>
        </w:rPr>
        <w:t>o</w:t>
      </w:r>
      <w:r w:rsidRPr="00457BEE">
        <w:rPr>
          <w:rFonts w:asciiTheme="majorHAnsi" w:hAnsiTheme="majorHAnsi"/>
          <w:spacing w:val="1"/>
          <w:sz w:val="20"/>
          <w:szCs w:val="20"/>
        </w:rPr>
        <w:t xml:space="preserve"> </w:t>
      </w:r>
      <w:r w:rsidRPr="00457BEE">
        <w:rPr>
          <w:rFonts w:asciiTheme="majorHAnsi" w:hAnsiTheme="majorHAnsi"/>
          <w:sz w:val="20"/>
          <w:szCs w:val="20"/>
        </w:rPr>
        <w:t>proračunu</w:t>
      </w:r>
      <w:r w:rsidRPr="00457BEE">
        <w:rPr>
          <w:rFonts w:asciiTheme="majorHAnsi" w:hAnsiTheme="majorHAnsi"/>
          <w:spacing w:val="-2"/>
          <w:sz w:val="20"/>
          <w:szCs w:val="20"/>
        </w:rPr>
        <w:t xml:space="preserve"> </w:t>
      </w:r>
      <w:r w:rsidRPr="00457BEE">
        <w:rPr>
          <w:rFonts w:asciiTheme="majorHAnsi" w:hAnsiTheme="majorHAnsi"/>
          <w:sz w:val="20"/>
          <w:szCs w:val="20"/>
        </w:rPr>
        <w:t>(Narodne</w:t>
      </w:r>
      <w:r w:rsidRPr="00457BEE">
        <w:rPr>
          <w:rFonts w:asciiTheme="majorHAnsi" w:hAnsiTheme="majorHAnsi"/>
          <w:spacing w:val="-2"/>
          <w:sz w:val="20"/>
          <w:szCs w:val="20"/>
        </w:rPr>
        <w:t xml:space="preserve"> </w:t>
      </w:r>
      <w:r w:rsidRPr="00457BEE">
        <w:rPr>
          <w:rFonts w:asciiTheme="majorHAnsi" w:hAnsiTheme="majorHAnsi"/>
          <w:sz w:val="20"/>
          <w:szCs w:val="20"/>
        </w:rPr>
        <w:t>novine,</w:t>
      </w:r>
      <w:r w:rsidRPr="00457BEE">
        <w:rPr>
          <w:rFonts w:asciiTheme="majorHAnsi" w:hAnsiTheme="majorHAnsi"/>
          <w:spacing w:val="-1"/>
          <w:sz w:val="20"/>
          <w:szCs w:val="20"/>
        </w:rPr>
        <w:t xml:space="preserve"> </w:t>
      </w:r>
      <w:r w:rsidRPr="00457BEE">
        <w:rPr>
          <w:rFonts w:asciiTheme="majorHAnsi" w:hAnsiTheme="majorHAnsi"/>
          <w:sz w:val="20"/>
          <w:szCs w:val="20"/>
        </w:rPr>
        <w:t xml:space="preserve">br. </w:t>
      </w:r>
      <w:r w:rsidRPr="00457BEE">
        <w:rPr>
          <w:rFonts w:asciiTheme="majorHAnsi" w:hAnsiTheme="majorHAnsi"/>
          <w:spacing w:val="-2"/>
          <w:sz w:val="20"/>
          <w:szCs w:val="20"/>
        </w:rPr>
        <w:t>144/21)</w:t>
      </w:r>
    </w:p>
    <w:p w14:paraId="509F142F" w14:textId="77777777" w:rsidR="00075AC0" w:rsidRPr="00457BEE" w:rsidRDefault="00000000" w:rsidP="00457BEE">
      <w:pPr>
        <w:pStyle w:val="Odlomakpopisa"/>
        <w:numPr>
          <w:ilvl w:val="0"/>
          <w:numId w:val="4"/>
        </w:numPr>
        <w:tabs>
          <w:tab w:val="left" w:pos="863"/>
        </w:tabs>
        <w:spacing w:line="240" w:lineRule="auto"/>
        <w:ind w:right="537"/>
        <w:jc w:val="both"/>
        <w:rPr>
          <w:rFonts w:asciiTheme="majorHAnsi" w:hAnsiTheme="majorHAnsi"/>
          <w:sz w:val="20"/>
          <w:szCs w:val="20"/>
        </w:rPr>
      </w:pPr>
      <w:r w:rsidRPr="00457BEE">
        <w:rPr>
          <w:rFonts w:asciiTheme="majorHAnsi" w:hAnsiTheme="majorHAnsi"/>
          <w:sz w:val="20"/>
          <w:szCs w:val="20"/>
        </w:rPr>
        <w:t>Zakon</w:t>
      </w:r>
      <w:r w:rsidRPr="00457BEE">
        <w:rPr>
          <w:rFonts w:asciiTheme="majorHAnsi" w:hAnsiTheme="majorHAnsi"/>
          <w:spacing w:val="40"/>
          <w:sz w:val="20"/>
          <w:szCs w:val="20"/>
        </w:rPr>
        <w:t xml:space="preserve"> </w:t>
      </w:r>
      <w:r w:rsidRPr="00457BEE">
        <w:rPr>
          <w:rFonts w:asciiTheme="majorHAnsi" w:hAnsiTheme="majorHAnsi"/>
          <w:sz w:val="20"/>
          <w:szCs w:val="20"/>
        </w:rPr>
        <w:t>o</w:t>
      </w:r>
      <w:r w:rsidRPr="00457BEE">
        <w:rPr>
          <w:rFonts w:asciiTheme="majorHAnsi" w:hAnsiTheme="majorHAnsi"/>
          <w:spacing w:val="40"/>
          <w:sz w:val="20"/>
          <w:szCs w:val="20"/>
        </w:rPr>
        <w:t xml:space="preserve"> </w:t>
      </w:r>
      <w:r w:rsidRPr="00457BEE">
        <w:rPr>
          <w:rFonts w:asciiTheme="majorHAnsi" w:hAnsiTheme="majorHAnsi"/>
          <w:sz w:val="20"/>
          <w:szCs w:val="20"/>
        </w:rPr>
        <w:t>izvršavanju</w:t>
      </w:r>
      <w:r w:rsidRPr="00457BEE">
        <w:rPr>
          <w:rFonts w:asciiTheme="majorHAnsi" w:hAnsiTheme="majorHAnsi"/>
          <w:spacing w:val="73"/>
          <w:sz w:val="20"/>
          <w:szCs w:val="20"/>
        </w:rPr>
        <w:t xml:space="preserve"> </w:t>
      </w:r>
      <w:r w:rsidRPr="00457BEE">
        <w:rPr>
          <w:rFonts w:asciiTheme="majorHAnsi" w:hAnsiTheme="majorHAnsi"/>
          <w:sz w:val="20"/>
          <w:szCs w:val="20"/>
        </w:rPr>
        <w:t>Državnog</w:t>
      </w:r>
      <w:r w:rsidRPr="00457BEE">
        <w:rPr>
          <w:rFonts w:asciiTheme="majorHAnsi" w:hAnsiTheme="majorHAnsi"/>
          <w:spacing w:val="40"/>
          <w:sz w:val="20"/>
          <w:szCs w:val="20"/>
        </w:rPr>
        <w:t xml:space="preserve"> </w:t>
      </w:r>
      <w:r w:rsidRPr="00457BEE">
        <w:rPr>
          <w:rFonts w:asciiTheme="majorHAnsi" w:hAnsiTheme="majorHAnsi"/>
          <w:sz w:val="20"/>
          <w:szCs w:val="20"/>
        </w:rPr>
        <w:t>proračuna</w:t>
      </w:r>
      <w:r w:rsidRPr="00457BEE">
        <w:rPr>
          <w:rFonts w:asciiTheme="majorHAnsi" w:hAnsiTheme="majorHAnsi"/>
          <w:spacing w:val="40"/>
          <w:sz w:val="20"/>
          <w:szCs w:val="20"/>
        </w:rPr>
        <w:t xml:space="preserve"> </w:t>
      </w:r>
      <w:r w:rsidRPr="00457BEE">
        <w:rPr>
          <w:rFonts w:asciiTheme="majorHAnsi" w:hAnsiTheme="majorHAnsi"/>
          <w:sz w:val="20"/>
          <w:szCs w:val="20"/>
        </w:rPr>
        <w:t>Republike</w:t>
      </w:r>
      <w:r w:rsidRPr="00457BEE">
        <w:rPr>
          <w:rFonts w:asciiTheme="majorHAnsi" w:hAnsiTheme="majorHAnsi"/>
          <w:spacing w:val="40"/>
          <w:sz w:val="20"/>
          <w:szCs w:val="20"/>
        </w:rPr>
        <w:t xml:space="preserve"> </w:t>
      </w:r>
      <w:r w:rsidRPr="00457BEE">
        <w:rPr>
          <w:rFonts w:asciiTheme="majorHAnsi" w:hAnsiTheme="majorHAnsi"/>
          <w:sz w:val="20"/>
          <w:szCs w:val="20"/>
        </w:rPr>
        <w:t>Hrvatske</w:t>
      </w:r>
      <w:r w:rsidRPr="00457BEE">
        <w:rPr>
          <w:rFonts w:asciiTheme="majorHAnsi" w:hAnsiTheme="majorHAnsi"/>
          <w:spacing w:val="40"/>
          <w:sz w:val="20"/>
          <w:szCs w:val="20"/>
        </w:rPr>
        <w:t xml:space="preserve"> </w:t>
      </w:r>
      <w:r w:rsidRPr="00457BEE">
        <w:rPr>
          <w:rFonts w:asciiTheme="majorHAnsi" w:hAnsiTheme="majorHAnsi"/>
          <w:sz w:val="20"/>
          <w:szCs w:val="20"/>
        </w:rPr>
        <w:t>za</w:t>
      </w:r>
      <w:r w:rsidRPr="00457BEE">
        <w:rPr>
          <w:rFonts w:asciiTheme="majorHAnsi" w:hAnsiTheme="majorHAnsi"/>
          <w:spacing w:val="74"/>
          <w:sz w:val="20"/>
          <w:szCs w:val="20"/>
        </w:rPr>
        <w:t xml:space="preserve"> </w:t>
      </w:r>
      <w:r w:rsidRPr="00457BEE">
        <w:rPr>
          <w:rFonts w:asciiTheme="majorHAnsi" w:hAnsiTheme="majorHAnsi"/>
          <w:sz w:val="20"/>
          <w:szCs w:val="20"/>
        </w:rPr>
        <w:t>2023.g.</w:t>
      </w:r>
      <w:r w:rsidRPr="00457BEE">
        <w:rPr>
          <w:rFonts w:asciiTheme="majorHAnsi" w:hAnsiTheme="majorHAnsi"/>
          <w:spacing w:val="40"/>
          <w:sz w:val="20"/>
          <w:szCs w:val="20"/>
        </w:rPr>
        <w:t xml:space="preserve"> </w:t>
      </w:r>
      <w:r w:rsidRPr="00457BEE">
        <w:rPr>
          <w:rFonts w:asciiTheme="majorHAnsi" w:hAnsiTheme="majorHAnsi"/>
          <w:sz w:val="20"/>
          <w:szCs w:val="20"/>
        </w:rPr>
        <w:t>(Narodne</w:t>
      </w:r>
      <w:r w:rsidRPr="00457BEE">
        <w:rPr>
          <w:rFonts w:asciiTheme="majorHAnsi" w:hAnsiTheme="majorHAnsi"/>
          <w:spacing w:val="40"/>
          <w:sz w:val="20"/>
          <w:szCs w:val="20"/>
        </w:rPr>
        <w:t xml:space="preserve"> </w:t>
      </w:r>
      <w:r w:rsidRPr="00457BEE">
        <w:rPr>
          <w:rFonts w:asciiTheme="majorHAnsi" w:hAnsiTheme="majorHAnsi"/>
          <w:sz w:val="20"/>
          <w:szCs w:val="20"/>
        </w:rPr>
        <w:t>novine, br. 145/22, 63/23 i 129/23)</w:t>
      </w:r>
    </w:p>
    <w:p w14:paraId="01D63AFA" w14:textId="77777777" w:rsidR="00075AC0" w:rsidRPr="00457BEE" w:rsidRDefault="00000000" w:rsidP="00457BEE">
      <w:pPr>
        <w:pStyle w:val="Odlomakpopisa"/>
        <w:numPr>
          <w:ilvl w:val="0"/>
          <w:numId w:val="4"/>
        </w:numPr>
        <w:tabs>
          <w:tab w:val="left" w:pos="863"/>
        </w:tabs>
        <w:spacing w:line="240" w:lineRule="auto"/>
        <w:ind w:right="534"/>
        <w:jc w:val="both"/>
        <w:rPr>
          <w:rFonts w:asciiTheme="majorHAnsi" w:hAnsiTheme="majorHAnsi"/>
          <w:sz w:val="20"/>
          <w:szCs w:val="20"/>
        </w:rPr>
      </w:pPr>
      <w:r w:rsidRPr="00457BEE">
        <w:rPr>
          <w:rFonts w:asciiTheme="majorHAnsi" w:hAnsiTheme="majorHAnsi"/>
          <w:sz w:val="20"/>
          <w:szCs w:val="20"/>
        </w:rPr>
        <w:t>Pravilnik</w:t>
      </w:r>
      <w:r w:rsidRPr="00457BEE">
        <w:rPr>
          <w:rFonts w:asciiTheme="majorHAnsi" w:hAnsiTheme="majorHAnsi"/>
          <w:spacing w:val="-2"/>
          <w:sz w:val="20"/>
          <w:szCs w:val="20"/>
        </w:rPr>
        <w:t xml:space="preserve"> </w:t>
      </w:r>
      <w:r w:rsidRPr="00457BEE">
        <w:rPr>
          <w:rFonts w:asciiTheme="majorHAnsi" w:hAnsiTheme="majorHAnsi"/>
          <w:sz w:val="20"/>
          <w:szCs w:val="20"/>
        </w:rPr>
        <w:t>o</w:t>
      </w:r>
      <w:r w:rsidRPr="00457BEE">
        <w:rPr>
          <w:rFonts w:asciiTheme="majorHAnsi" w:hAnsiTheme="majorHAnsi"/>
          <w:spacing w:val="-2"/>
          <w:sz w:val="20"/>
          <w:szCs w:val="20"/>
        </w:rPr>
        <w:t xml:space="preserve"> </w:t>
      </w:r>
      <w:r w:rsidRPr="00457BEE">
        <w:rPr>
          <w:rFonts w:asciiTheme="majorHAnsi" w:hAnsiTheme="majorHAnsi"/>
          <w:sz w:val="20"/>
          <w:szCs w:val="20"/>
        </w:rPr>
        <w:t>proračunskom</w:t>
      </w:r>
      <w:r w:rsidRPr="00457BEE">
        <w:rPr>
          <w:rFonts w:asciiTheme="majorHAnsi" w:hAnsiTheme="majorHAnsi"/>
          <w:spacing w:val="-2"/>
          <w:sz w:val="20"/>
          <w:szCs w:val="20"/>
        </w:rPr>
        <w:t xml:space="preserve"> </w:t>
      </w:r>
      <w:r w:rsidRPr="00457BEE">
        <w:rPr>
          <w:rFonts w:asciiTheme="majorHAnsi" w:hAnsiTheme="majorHAnsi"/>
          <w:sz w:val="20"/>
          <w:szCs w:val="20"/>
        </w:rPr>
        <w:t>računovodstvu</w:t>
      </w:r>
      <w:r w:rsidRPr="00457BEE">
        <w:rPr>
          <w:rFonts w:asciiTheme="majorHAnsi" w:hAnsiTheme="majorHAnsi"/>
          <w:spacing w:val="-2"/>
          <w:sz w:val="20"/>
          <w:szCs w:val="20"/>
        </w:rPr>
        <w:t xml:space="preserve"> </w:t>
      </w:r>
      <w:r w:rsidRPr="00457BEE">
        <w:rPr>
          <w:rFonts w:asciiTheme="majorHAnsi" w:hAnsiTheme="majorHAnsi"/>
          <w:sz w:val="20"/>
          <w:szCs w:val="20"/>
        </w:rPr>
        <w:t>i</w:t>
      </w:r>
      <w:r w:rsidRPr="00457BEE">
        <w:rPr>
          <w:rFonts w:asciiTheme="majorHAnsi" w:hAnsiTheme="majorHAnsi"/>
          <w:spacing w:val="-2"/>
          <w:sz w:val="20"/>
          <w:szCs w:val="20"/>
        </w:rPr>
        <w:t xml:space="preserve"> </w:t>
      </w:r>
      <w:r w:rsidRPr="00457BEE">
        <w:rPr>
          <w:rFonts w:asciiTheme="majorHAnsi" w:hAnsiTheme="majorHAnsi"/>
          <w:sz w:val="20"/>
          <w:szCs w:val="20"/>
        </w:rPr>
        <w:t>računskom</w:t>
      </w:r>
      <w:r w:rsidRPr="00457BEE">
        <w:rPr>
          <w:rFonts w:asciiTheme="majorHAnsi" w:hAnsiTheme="majorHAnsi"/>
          <w:spacing w:val="-2"/>
          <w:sz w:val="20"/>
          <w:szCs w:val="20"/>
        </w:rPr>
        <w:t xml:space="preserve"> </w:t>
      </w:r>
      <w:r w:rsidRPr="00457BEE">
        <w:rPr>
          <w:rFonts w:asciiTheme="majorHAnsi" w:hAnsiTheme="majorHAnsi"/>
          <w:sz w:val="20"/>
          <w:szCs w:val="20"/>
        </w:rPr>
        <w:t>planu</w:t>
      </w:r>
      <w:r w:rsidRPr="00457BEE">
        <w:rPr>
          <w:rFonts w:asciiTheme="majorHAnsi" w:hAnsiTheme="majorHAnsi"/>
          <w:spacing w:val="-3"/>
          <w:sz w:val="20"/>
          <w:szCs w:val="20"/>
        </w:rPr>
        <w:t xml:space="preserve"> </w:t>
      </w:r>
      <w:r w:rsidRPr="00457BEE">
        <w:rPr>
          <w:rFonts w:asciiTheme="majorHAnsi" w:hAnsiTheme="majorHAnsi"/>
          <w:sz w:val="20"/>
          <w:szCs w:val="20"/>
        </w:rPr>
        <w:t>(Narodne</w:t>
      </w:r>
      <w:r w:rsidRPr="00457BEE">
        <w:rPr>
          <w:rFonts w:asciiTheme="majorHAnsi" w:hAnsiTheme="majorHAnsi"/>
          <w:spacing w:val="-4"/>
          <w:sz w:val="20"/>
          <w:szCs w:val="20"/>
        </w:rPr>
        <w:t xml:space="preserve"> </w:t>
      </w:r>
      <w:r w:rsidRPr="00457BEE">
        <w:rPr>
          <w:rFonts w:asciiTheme="majorHAnsi" w:hAnsiTheme="majorHAnsi"/>
          <w:sz w:val="20"/>
          <w:szCs w:val="20"/>
        </w:rPr>
        <w:t>novine,</w:t>
      </w:r>
      <w:r w:rsidRPr="00457BEE">
        <w:rPr>
          <w:rFonts w:asciiTheme="majorHAnsi" w:hAnsiTheme="majorHAnsi"/>
          <w:spacing w:val="-3"/>
          <w:sz w:val="20"/>
          <w:szCs w:val="20"/>
        </w:rPr>
        <w:t xml:space="preserve"> </w:t>
      </w:r>
      <w:r w:rsidRPr="00457BEE">
        <w:rPr>
          <w:rFonts w:asciiTheme="majorHAnsi" w:hAnsiTheme="majorHAnsi"/>
          <w:sz w:val="20"/>
          <w:szCs w:val="20"/>
        </w:rPr>
        <w:t>br. 124/14, 115/15, 87/16, 3/18, 126/19, 108/20 i 158/23)</w:t>
      </w:r>
    </w:p>
    <w:p w14:paraId="12A12B84" w14:textId="77777777" w:rsidR="00075AC0" w:rsidRPr="00457BEE" w:rsidRDefault="00000000" w:rsidP="00457BEE">
      <w:pPr>
        <w:pStyle w:val="Odlomakpopisa"/>
        <w:numPr>
          <w:ilvl w:val="0"/>
          <w:numId w:val="4"/>
        </w:numPr>
        <w:tabs>
          <w:tab w:val="left" w:pos="863"/>
        </w:tabs>
        <w:spacing w:line="240" w:lineRule="auto"/>
        <w:ind w:right="539"/>
        <w:jc w:val="both"/>
        <w:rPr>
          <w:rFonts w:asciiTheme="majorHAnsi" w:hAnsiTheme="majorHAnsi"/>
          <w:sz w:val="20"/>
          <w:szCs w:val="20"/>
        </w:rPr>
      </w:pPr>
      <w:r w:rsidRPr="00457BEE">
        <w:rPr>
          <w:rFonts w:asciiTheme="majorHAnsi" w:hAnsiTheme="majorHAnsi"/>
          <w:sz w:val="20"/>
          <w:szCs w:val="20"/>
        </w:rPr>
        <w:t>Pravilnik o financijskom izvještavanju u proračunskom računovodstvu (Narodne novine, br. 37/22)</w:t>
      </w:r>
    </w:p>
    <w:p w14:paraId="4C0F1E41" w14:textId="6DF6A060" w:rsidR="00075AC0" w:rsidRPr="00457BEE" w:rsidRDefault="00000000" w:rsidP="00457BEE">
      <w:pPr>
        <w:pStyle w:val="Odlomakpopisa"/>
        <w:numPr>
          <w:ilvl w:val="0"/>
          <w:numId w:val="4"/>
        </w:numPr>
        <w:tabs>
          <w:tab w:val="left" w:pos="863"/>
        </w:tabs>
        <w:jc w:val="both"/>
        <w:rPr>
          <w:rFonts w:asciiTheme="majorHAnsi" w:hAnsiTheme="majorHAnsi"/>
          <w:sz w:val="20"/>
          <w:szCs w:val="20"/>
        </w:rPr>
      </w:pPr>
      <w:r w:rsidRPr="00457BEE">
        <w:rPr>
          <w:rFonts w:asciiTheme="majorHAnsi" w:hAnsiTheme="majorHAnsi"/>
          <w:sz w:val="20"/>
          <w:szCs w:val="20"/>
        </w:rPr>
        <w:t>Pravilnik</w:t>
      </w:r>
      <w:r w:rsidRPr="00457BEE">
        <w:rPr>
          <w:rFonts w:asciiTheme="majorHAnsi" w:hAnsiTheme="majorHAnsi"/>
          <w:spacing w:val="-1"/>
          <w:sz w:val="20"/>
          <w:szCs w:val="20"/>
        </w:rPr>
        <w:t xml:space="preserve"> </w:t>
      </w:r>
      <w:r w:rsidRPr="00457BEE">
        <w:rPr>
          <w:rFonts w:asciiTheme="majorHAnsi" w:hAnsiTheme="majorHAnsi"/>
          <w:sz w:val="20"/>
          <w:szCs w:val="20"/>
        </w:rPr>
        <w:t>o</w:t>
      </w:r>
      <w:r w:rsidRPr="00457BEE">
        <w:rPr>
          <w:rFonts w:asciiTheme="majorHAnsi" w:hAnsiTheme="majorHAnsi"/>
          <w:spacing w:val="-1"/>
          <w:sz w:val="20"/>
          <w:szCs w:val="20"/>
        </w:rPr>
        <w:t xml:space="preserve"> </w:t>
      </w:r>
      <w:r w:rsidRPr="00457BEE">
        <w:rPr>
          <w:rFonts w:asciiTheme="majorHAnsi" w:hAnsiTheme="majorHAnsi"/>
          <w:sz w:val="20"/>
          <w:szCs w:val="20"/>
        </w:rPr>
        <w:t>proračunskim</w:t>
      </w:r>
      <w:r w:rsidRPr="00457BEE">
        <w:rPr>
          <w:rFonts w:asciiTheme="majorHAnsi" w:hAnsiTheme="majorHAnsi"/>
          <w:spacing w:val="1"/>
          <w:sz w:val="20"/>
          <w:szCs w:val="20"/>
        </w:rPr>
        <w:t xml:space="preserve"> </w:t>
      </w:r>
      <w:r w:rsidRPr="00457BEE">
        <w:rPr>
          <w:rFonts w:asciiTheme="majorHAnsi" w:hAnsiTheme="majorHAnsi"/>
          <w:sz w:val="20"/>
          <w:szCs w:val="20"/>
        </w:rPr>
        <w:t>klasifikacijama</w:t>
      </w:r>
      <w:r w:rsidRPr="00457BEE">
        <w:rPr>
          <w:rFonts w:asciiTheme="majorHAnsi" w:hAnsiTheme="majorHAnsi"/>
          <w:spacing w:val="-1"/>
          <w:sz w:val="20"/>
          <w:szCs w:val="20"/>
        </w:rPr>
        <w:t xml:space="preserve"> </w:t>
      </w:r>
      <w:r w:rsidRPr="00457BEE">
        <w:rPr>
          <w:rFonts w:asciiTheme="majorHAnsi" w:hAnsiTheme="majorHAnsi"/>
          <w:sz w:val="20"/>
          <w:szCs w:val="20"/>
        </w:rPr>
        <w:t>(Narodne</w:t>
      </w:r>
      <w:r w:rsidRPr="00457BEE">
        <w:rPr>
          <w:rFonts w:asciiTheme="majorHAnsi" w:hAnsiTheme="majorHAnsi"/>
          <w:spacing w:val="-2"/>
          <w:sz w:val="20"/>
          <w:szCs w:val="20"/>
        </w:rPr>
        <w:t xml:space="preserve"> </w:t>
      </w:r>
      <w:r w:rsidRPr="00457BEE">
        <w:rPr>
          <w:rFonts w:asciiTheme="majorHAnsi" w:hAnsiTheme="majorHAnsi"/>
          <w:sz w:val="20"/>
          <w:szCs w:val="20"/>
        </w:rPr>
        <w:t>novine,</w:t>
      </w:r>
      <w:r w:rsidRPr="00457BEE">
        <w:rPr>
          <w:rFonts w:asciiTheme="majorHAnsi" w:hAnsiTheme="majorHAnsi"/>
          <w:spacing w:val="-1"/>
          <w:sz w:val="20"/>
          <w:szCs w:val="20"/>
        </w:rPr>
        <w:t xml:space="preserve"> </w:t>
      </w:r>
      <w:r w:rsidRPr="00457BEE">
        <w:rPr>
          <w:rFonts w:asciiTheme="majorHAnsi" w:hAnsiTheme="majorHAnsi"/>
          <w:sz w:val="20"/>
          <w:szCs w:val="20"/>
        </w:rPr>
        <w:t>br.</w:t>
      </w:r>
      <w:r w:rsidRPr="00457BEE">
        <w:rPr>
          <w:rFonts w:asciiTheme="majorHAnsi" w:hAnsiTheme="majorHAnsi"/>
          <w:spacing w:val="-1"/>
          <w:sz w:val="20"/>
          <w:szCs w:val="20"/>
        </w:rPr>
        <w:t xml:space="preserve"> </w:t>
      </w:r>
      <w:r w:rsidRPr="00457BEE">
        <w:rPr>
          <w:rFonts w:asciiTheme="majorHAnsi" w:hAnsiTheme="majorHAnsi"/>
          <w:sz w:val="20"/>
          <w:szCs w:val="20"/>
        </w:rPr>
        <w:t>26/10,</w:t>
      </w:r>
      <w:r w:rsidRPr="00457BEE">
        <w:rPr>
          <w:rFonts w:asciiTheme="majorHAnsi" w:hAnsiTheme="majorHAnsi"/>
          <w:spacing w:val="-1"/>
          <w:sz w:val="20"/>
          <w:szCs w:val="20"/>
        </w:rPr>
        <w:t xml:space="preserve"> </w:t>
      </w:r>
      <w:r w:rsidRPr="00457BEE">
        <w:rPr>
          <w:rFonts w:asciiTheme="majorHAnsi" w:hAnsiTheme="majorHAnsi"/>
          <w:sz w:val="20"/>
          <w:szCs w:val="20"/>
        </w:rPr>
        <w:t>120/13</w:t>
      </w:r>
      <w:r w:rsidRPr="00457BEE">
        <w:rPr>
          <w:rFonts w:asciiTheme="majorHAnsi" w:hAnsiTheme="majorHAnsi"/>
          <w:spacing w:val="-1"/>
          <w:sz w:val="20"/>
          <w:szCs w:val="20"/>
        </w:rPr>
        <w:t xml:space="preserve"> </w:t>
      </w:r>
      <w:r w:rsidRPr="00457BEE">
        <w:rPr>
          <w:rFonts w:asciiTheme="majorHAnsi" w:hAnsiTheme="majorHAnsi"/>
          <w:sz w:val="20"/>
          <w:szCs w:val="20"/>
        </w:rPr>
        <w:t xml:space="preserve">i </w:t>
      </w:r>
      <w:r w:rsidRPr="00457BEE">
        <w:rPr>
          <w:rFonts w:asciiTheme="majorHAnsi" w:hAnsiTheme="majorHAnsi"/>
          <w:spacing w:val="-2"/>
          <w:sz w:val="20"/>
          <w:szCs w:val="20"/>
        </w:rPr>
        <w:t>01/20)</w:t>
      </w:r>
    </w:p>
    <w:p w14:paraId="297367F4" w14:textId="77777777" w:rsidR="007D55DD" w:rsidRPr="00457BEE" w:rsidRDefault="007D55DD" w:rsidP="00457BEE">
      <w:pPr>
        <w:pStyle w:val="Odlomakpopisa"/>
        <w:tabs>
          <w:tab w:val="left" w:pos="863"/>
        </w:tabs>
        <w:ind w:firstLine="0"/>
        <w:jc w:val="both"/>
        <w:rPr>
          <w:rFonts w:asciiTheme="majorHAnsi" w:hAnsiTheme="majorHAnsi"/>
          <w:sz w:val="20"/>
          <w:szCs w:val="20"/>
        </w:rPr>
      </w:pPr>
    </w:p>
    <w:p w14:paraId="21AF6B7B" w14:textId="77777777" w:rsidR="007D55DD" w:rsidRPr="00457BEE" w:rsidRDefault="00000000" w:rsidP="00457BEE">
      <w:pPr>
        <w:pStyle w:val="Tijeloteksta"/>
        <w:jc w:val="both"/>
        <w:rPr>
          <w:rFonts w:asciiTheme="majorHAnsi" w:hAnsiTheme="majorHAnsi"/>
          <w:sz w:val="20"/>
          <w:szCs w:val="20"/>
        </w:rPr>
      </w:pPr>
      <w:r w:rsidRPr="00457BEE">
        <w:rPr>
          <w:rFonts w:asciiTheme="majorHAnsi" w:hAnsiTheme="majorHAnsi"/>
          <w:sz w:val="20"/>
          <w:szCs w:val="20"/>
        </w:rPr>
        <w:t xml:space="preserve">Odgovorna osoba: </w:t>
      </w:r>
      <w:r w:rsidR="007D55DD" w:rsidRPr="00457BEE">
        <w:rPr>
          <w:rFonts w:asciiTheme="majorHAnsi" w:hAnsiTheme="majorHAnsi"/>
          <w:sz w:val="20"/>
          <w:szCs w:val="20"/>
        </w:rPr>
        <w:t>Martina Marek Marinić</w:t>
      </w:r>
      <w:r w:rsidRPr="00457BEE">
        <w:rPr>
          <w:rFonts w:asciiTheme="majorHAnsi" w:hAnsiTheme="majorHAnsi"/>
          <w:sz w:val="20"/>
          <w:szCs w:val="20"/>
        </w:rPr>
        <w:t>, ravnateljica</w:t>
      </w:r>
      <w:r w:rsidR="007D55DD" w:rsidRPr="00457BEE">
        <w:rPr>
          <w:rFonts w:asciiTheme="majorHAnsi" w:hAnsiTheme="majorHAnsi"/>
          <w:sz w:val="20"/>
          <w:szCs w:val="20"/>
        </w:rPr>
        <w:t xml:space="preserve"> </w:t>
      </w:r>
      <w:r w:rsidRPr="00457BEE">
        <w:rPr>
          <w:rFonts w:asciiTheme="majorHAnsi" w:hAnsiTheme="majorHAnsi"/>
          <w:sz w:val="20"/>
          <w:szCs w:val="20"/>
        </w:rPr>
        <w:t xml:space="preserve">škole. </w:t>
      </w:r>
    </w:p>
    <w:p w14:paraId="0DBF13F7" w14:textId="6E9E7ABD" w:rsidR="00075AC0" w:rsidRPr="00457BEE" w:rsidRDefault="00000000" w:rsidP="00457BEE">
      <w:pPr>
        <w:pStyle w:val="Tijeloteksta"/>
        <w:jc w:val="both"/>
        <w:rPr>
          <w:rFonts w:asciiTheme="majorHAnsi" w:hAnsiTheme="majorHAnsi"/>
          <w:sz w:val="20"/>
          <w:szCs w:val="20"/>
        </w:rPr>
      </w:pPr>
      <w:r w:rsidRPr="00457BEE">
        <w:rPr>
          <w:rFonts w:asciiTheme="majorHAnsi" w:hAnsiTheme="majorHAnsi"/>
          <w:sz w:val="20"/>
          <w:szCs w:val="20"/>
        </w:rPr>
        <w:t>Osoba</w:t>
      </w:r>
      <w:r w:rsidRPr="00457BEE">
        <w:rPr>
          <w:rFonts w:asciiTheme="majorHAnsi" w:hAnsiTheme="majorHAnsi"/>
          <w:spacing w:val="-6"/>
          <w:sz w:val="20"/>
          <w:szCs w:val="20"/>
        </w:rPr>
        <w:t xml:space="preserve"> </w:t>
      </w:r>
      <w:r w:rsidRPr="00457BEE">
        <w:rPr>
          <w:rFonts w:asciiTheme="majorHAnsi" w:hAnsiTheme="majorHAnsi"/>
          <w:sz w:val="20"/>
          <w:szCs w:val="20"/>
        </w:rPr>
        <w:t>koja</w:t>
      </w:r>
      <w:r w:rsidRPr="00457BEE">
        <w:rPr>
          <w:rFonts w:asciiTheme="majorHAnsi" w:hAnsiTheme="majorHAnsi"/>
          <w:spacing w:val="-1"/>
          <w:sz w:val="20"/>
          <w:szCs w:val="20"/>
        </w:rPr>
        <w:t xml:space="preserve"> </w:t>
      </w:r>
      <w:r w:rsidRPr="00457BEE">
        <w:rPr>
          <w:rFonts w:asciiTheme="majorHAnsi" w:hAnsiTheme="majorHAnsi"/>
          <w:sz w:val="20"/>
          <w:szCs w:val="20"/>
        </w:rPr>
        <w:t>je</w:t>
      </w:r>
      <w:r w:rsidRPr="00457BEE">
        <w:rPr>
          <w:rFonts w:asciiTheme="majorHAnsi" w:hAnsiTheme="majorHAnsi"/>
          <w:spacing w:val="-2"/>
          <w:sz w:val="20"/>
          <w:szCs w:val="20"/>
        </w:rPr>
        <w:t xml:space="preserve"> </w:t>
      </w:r>
      <w:r w:rsidRPr="00457BEE">
        <w:rPr>
          <w:rFonts w:asciiTheme="majorHAnsi" w:hAnsiTheme="majorHAnsi"/>
          <w:sz w:val="20"/>
          <w:szCs w:val="20"/>
        </w:rPr>
        <w:t>sastavljala Bilješke:</w:t>
      </w:r>
      <w:r w:rsidRPr="00457BEE">
        <w:rPr>
          <w:rFonts w:asciiTheme="majorHAnsi" w:hAnsiTheme="majorHAnsi"/>
          <w:spacing w:val="1"/>
          <w:sz w:val="20"/>
          <w:szCs w:val="20"/>
        </w:rPr>
        <w:t xml:space="preserve"> </w:t>
      </w:r>
      <w:r w:rsidR="007D55DD" w:rsidRPr="00457BEE">
        <w:rPr>
          <w:rFonts w:asciiTheme="majorHAnsi" w:hAnsiTheme="majorHAnsi"/>
          <w:sz w:val="20"/>
          <w:szCs w:val="20"/>
        </w:rPr>
        <w:t>Maja Bučar</w:t>
      </w:r>
      <w:r w:rsidRPr="00457BEE">
        <w:rPr>
          <w:rFonts w:asciiTheme="majorHAnsi" w:hAnsiTheme="majorHAnsi"/>
          <w:sz w:val="20"/>
          <w:szCs w:val="20"/>
        </w:rPr>
        <w:t>,</w:t>
      </w:r>
      <w:r w:rsidRPr="00457BEE">
        <w:rPr>
          <w:rFonts w:asciiTheme="majorHAnsi" w:hAnsiTheme="majorHAnsi"/>
          <w:spacing w:val="-1"/>
          <w:sz w:val="20"/>
          <w:szCs w:val="20"/>
        </w:rPr>
        <w:t xml:space="preserve"> </w:t>
      </w:r>
      <w:r w:rsidRPr="00457BEE">
        <w:rPr>
          <w:rFonts w:asciiTheme="majorHAnsi" w:hAnsiTheme="majorHAnsi"/>
          <w:sz w:val="20"/>
          <w:szCs w:val="20"/>
        </w:rPr>
        <w:t>voditelj</w:t>
      </w:r>
      <w:r w:rsidRPr="00457BEE">
        <w:rPr>
          <w:rFonts w:asciiTheme="majorHAnsi" w:hAnsiTheme="majorHAnsi"/>
          <w:spacing w:val="-1"/>
          <w:sz w:val="20"/>
          <w:szCs w:val="20"/>
        </w:rPr>
        <w:t xml:space="preserve"> </w:t>
      </w:r>
      <w:r w:rsidRPr="00457BEE">
        <w:rPr>
          <w:rFonts w:asciiTheme="majorHAnsi" w:hAnsiTheme="majorHAnsi"/>
          <w:spacing w:val="-2"/>
          <w:sz w:val="20"/>
          <w:szCs w:val="20"/>
        </w:rPr>
        <w:t>računovodstva.</w:t>
      </w:r>
    </w:p>
    <w:p w14:paraId="773D9F35" w14:textId="08BAEC71" w:rsidR="007D55DD" w:rsidRPr="00457BEE" w:rsidRDefault="007D55DD" w:rsidP="00457BEE">
      <w:pPr>
        <w:pStyle w:val="Tijeloteksta"/>
        <w:jc w:val="both"/>
        <w:rPr>
          <w:rFonts w:asciiTheme="majorHAnsi" w:hAnsiTheme="majorHAnsi"/>
          <w:sz w:val="20"/>
          <w:szCs w:val="20"/>
        </w:rPr>
      </w:pPr>
      <w:r w:rsidRPr="00457BEE">
        <w:rPr>
          <w:rFonts w:asciiTheme="majorHAnsi" w:hAnsiTheme="majorHAnsi"/>
          <w:sz w:val="20"/>
          <w:szCs w:val="20"/>
        </w:rPr>
        <w:t>Škola nije u sustavu PDV-a.</w:t>
      </w:r>
    </w:p>
    <w:p w14:paraId="060D5B62" w14:textId="77777777" w:rsidR="00B85D64" w:rsidRPr="00457BEE" w:rsidRDefault="00B85D64" w:rsidP="00457BEE">
      <w:pPr>
        <w:pStyle w:val="Tijeloteksta"/>
        <w:jc w:val="both"/>
        <w:rPr>
          <w:rFonts w:asciiTheme="majorHAnsi" w:hAnsiTheme="majorHAnsi"/>
          <w:sz w:val="20"/>
          <w:szCs w:val="20"/>
        </w:rPr>
      </w:pPr>
    </w:p>
    <w:p w14:paraId="766DA698" w14:textId="77777777" w:rsidR="00075AC0" w:rsidRPr="00457BEE" w:rsidRDefault="00075AC0" w:rsidP="00457BEE">
      <w:pPr>
        <w:pStyle w:val="Tijeloteksta"/>
        <w:ind w:left="0"/>
        <w:jc w:val="both"/>
        <w:rPr>
          <w:rFonts w:asciiTheme="majorHAnsi" w:hAnsiTheme="majorHAnsi"/>
          <w:sz w:val="20"/>
          <w:szCs w:val="20"/>
        </w:rPr>
      </w:pPr>
    </w:p>
    <w:p w14:paraId="07491077" w14:textId="1B7569D4" w:rsidR="00B85D64" w:rsidRPr="00457BEE" w:rsidRDefault="00000000" w:rsidP="00457BEE">
      <w:pPr>
        <w:pStyle w:val="Naslov1"/>
        <w:spacing w:line="242" w:lineRule="auto"/>
        <w:ind w:right="584"/>
        <w:rPr>
          <w:rFonts w:asciiTheme="majorHAnsi" w:hAnsiTheme="majorHAnsi"/>
          <w:sz w:val="24"/>
          <w:szCs w:val="24"/>
        </w:rPr>
      </w:pPr>
      <w:r w:rsidRPr="00457BEE">
        <w:rPr>
          <w:rFonts w:asciiTheme="majorHAnsi" w:hAnsiTheme="majorHAnsi"/>
          <w:sz w:val="24"/>
          <w:szCs w:val="24"/>
        </w:rPr>
        <w:t>BILJEŠKE</w:t>
      </w:r>
      <w:r w:rsidRPr="00457BEE">
        <w:rPr>
          <w:rFonts w:asciiTheme="majorHAnsi" w:hAnsiTheme="majorHAnsi"/>
          <w:spacing w:val="-5"/>
          <w:sz w:val="24"/>
          <w:szCs w:val="24"/>
        </w:rPr>
        <w:t xml:space="preserve"> </w:t>
      </w:r>
      <w:r w:rsidRPr="00457BEE">
        <w:rPr>
          <w:rFonts w:asciiTheme="majorHAnsi" w:hAnsiTheme="majorHAnsi"/>
          <w:sz w:val="24"/>
          <w:szCs w:val="24"/>
        </w:rPr>
        <w:t>UZ</w:t>
      </w:r>
      <w:r w:rsidRPr="00457BEE">
        <w:rPr>
          <w:rFonts w:asciiTheme="majorHAnsi" w:hAnsiTheme="majorHAnsi"/>
          <w:spacing w:val="-9"/>
          <w:sz w:val="24"/>
          <w:szCs w:val="24"/>
        </w:rPr>
        <w:t xml:space="preserve"> </w:t>
      </w:r>
      <w:r w:rsidRPr="00457BEE">
        <w:rPr>
          <w:rFonts w:asciiTheme="majorHAnsi" w:hAnsiTheme="majorHAnsi"/>
          <w:sz w:val="24"/>
          <w:szCs w:val="24"/>
        </w:rPr>
        <w:t>IZVJEŠTAJ</w:t>
      </w:r>
      <w:r w:rsidRPr="00457BEE">
        <w:rPr>
          <w:rFonts w:asciiTheme="majorHAnsi" w:hAnsiTheme="majorHAnsi"/>
          <w:spacing w:val="-3"/>
          <w:sz w:val="24"/>
          <w:szCs w:val="24"/>
        </w:rPr>
        <w:t xml:space="preserve"> </w:t>
      </w:r>
      <w:r w:rsidRPr="00457BEE">
        <w:rPr>
          <w:rFonts w:asciiTheme="majorHAnsi" w:hAnsiTheme="majorHAnsi"/>
          <w:sz w:val="24"/>
          <w:szCs w:val="24"/>
        </w:rPr>
        <w:t>O</w:t>
      </w:r>
      <w:r w:rsidRPr="00457BEE">
        <w:rPr>
          <w:rFonts w:asciiTheme="majorHAnsi" w:hAnsiTheme="majorHAnsi"/>
          <w:spacing w:val="-3"/>
          <w:sz w:val="24"/>
          <w:szCs w:val="24"/>
        </w:rPr>
        <w:t xml:space="preserve"> </w:t>
      </w:r>
      <w:r w:rsidRPr="00457BEE">
        <w:rPr>
          <w:rFonts w:asciiTheme="majorHAnsi" w:hAnsiTheme="majorHAnsi"/>
          <w:sz w:val="24"/>
          <w:szCs w:val="24"/>
        </w:rPr>
        <w:t>PRIHODIMA</w:t>
      </w:r>
      <w:r w:rsidRPr="00457BEE">
        <w:rPr>
          <w:rFonts w:asciiTheme="majorHAnsi" w:hAnsiTheme="majorHAnsi"/>
          <w:spacing w:val="-5"/>
          <w:sz w:val="24"/>
          <w:szCs w:val="24"/>
        </w:rPr>
        <w:t xml:space="preserve"> </w:t>
      </w:r>
      <w:r w:rsidRPr="00457BEE">
        <w:rPr>
          <w:rFonts w:asciiTheme="majorHAnsi" w:hAnsiTheme="majorHAnsi"/>
          <w:sz w:val="24"/>
          <w:szCs w:val="24"/>
        </w:rPr>
        <w:t>I</w:t>
      </w:r>
      <w:r w:rsidRPr="00457BEE">
        <w:rPr>
          <w:rFonts w:asciiTheme="majorHAnsi" w:hAnsiTheme="majorHAnsi"/>
          <w:spacing w:val="-4"/>
          <w:sz w:val="24"/>
          <w:szCs w:val="24"/>
        </w:rPr>
        <w:t xml:space="preserve"> </w:t>
      </w:r>
      <w:r w:rsidRPr="00457BEE">
        <w:rPr>
          <w:rFonts w:asciiTheme="majorHAnsi" w:hAnsiTheme="majorHAnsi"/>
          <w:sz w:val="24"/>
          <w:szCs w:val="24"/>
        </w:rPr>
        <w:t>RASHODIMA,</w:t>
      </w:r>
      <w:r w:rsidRPr="00457BEE">
        <w:rPr>
          <w:rFonts w:asciiTheme="majorHAnsi" w:hAnsiTheme="majorHAnsi"/>
          <w:spacing w:val="-5"/>
          <w:sz w:val="24"/>
          <w:szCs w:val="24"/>
        </w:rPr>
        <w:t xml:space="preserve"> </w:t>
      </w:r>
      <w:r w:rsidRPr="00457BEE">
        <w:rPr>
          <w:rFonts w:asciiTheme="majorHAnsi" w:hAnsiTheme="majorHAnsi"/>
          <w:sz w:val="24"/>
          <w:szCs w:val="24"/>
        </w:rPr>
        <w:t>PRIMICIMA I IZDACIMA</w:t>
      </w:r>
    </w:p>
    <w:p w14:paraId="1D029117" w14:textId="190963B9" w:rsidR="00075AC0" w:rsidRPr="00F24819" w:rsidRDefault="00000000" w:rsidP="00457BEE">
      <w:pPr>
        <w:pStyle w:val="Naslov2"/>
        <w:spacing w:before="267"/>
        <w:ind w:right="587"/>
        <w:rPr>
          <w:rFonts w:asciiTheme="majorHAnsi" w:hAnsiTheme="majorHAnsi"/>
          <w:spacing w:val="-5"/>
          <w:sz w:val="24"/>
          <w:szCs w:val="24"/>
        </w:rPr>
      </w:pPr>
      <w:r w:rsidRPr="00F24819">
        <w:rPr>
          <w:rFonts w:asciiTheme="majorHAnsi" w:hAnsiTheme="majorHAnsi"/>
          <w:sz w:val="24"/>
          <w:szCs w:val="24"/>
        </w:rPr>
        <w:t>Bilješka</w:t>
      </w:r>
      <w:r w:rsidRPr="00F24819">
        <w:rPr>
          <w:rFonts w:asciiTheme="majorHAnsi" w:hAnsiTheme="majorHAnsi"/>
          <w:spacing w:val="-7"/>
          <w:sz w:val="24"/>
          <w:szCs w:val="24"/>
        </w:rPr>
        <w:t xml:space="preserve"> </w:t>
      </w:r>
      <w:r w:rsidRPr="00F24819">
        <w:rPr>
          <w:rFonts w:asciiTheme="majorHAnsi" w:hAnsiTheme="majorHAnsi"/>
          <w:spacing w:val="-5"/>
          <w:sz w:val="24"/>
          <w:szCs w:val="24"/>
        </w:rPr>
        <w:t>1.</w:t>
      </w:r>
    </w:p>
    <w:p w14:paraId="0684D814" w14:textId="77777777" w:rsidR="00075AC0" w:rsidRPr="00457BEE" w:rsidRDefault="00000000" w:rsidP="00457BEE">
      <w:pPr>
        <w:pStyle w:val="Tijeloteksta"/>
        <w:ind w:right="650"/>
        <w:rPr>
          <w:rFonts w:asciiTheme="majorHAnsi" w:hAnsiTheme="majorHAnsi"/>
          <w:sz w:val="20"/>
          <w:szCs w:val="20"/>
        </w:rPr>
      </w:pPr>
      <w:r w:rsidRPr="00457BEE">
        <w:rPr>
          <w:rFonts w:asciiTheme="majorHAnsi" w:hAnsiTheme="majorHAnsi"/>
          <w:sz w:val="20"/>
          <w:szCs w:val="20"/>
        </w:rPr>
        <w:t>Izvještaj o prihodima i rashodima, primicima i izdacima sastavljen je za razdoblje 1. siječnja do</w:t>
      </w:r>
    </w:p>
    <w:p w14:paraId="31623E00" w14:textId="2D9885B6" w:rsidR="00075AC0" w:rsidRPr="00457BEE" w:rsidRDefault="00000000" w:rsidP="00457BEE">
      <w:pPr>
        <w:pStyle w:val="Tijeloteksta"/>
        <w:ind w:right="650"/>
        <w:rPr>
          <w:rFonts w:asciiTheme="majorHAnsi" w:hAnsiTheme="majorHAnsi"/>
          <w:sz w:val="20"/>
          <w:szCs w:val="20"/>
        </w:rPr>
      </w:pPr>
      <w:r w:rsidRPr="00457BEE">
        <w:rPr>
          <w:rFonts w:asciiTheme="majorHAnsi" w:hAnsiTheme="majorHAnsi"/>
          <w:sz w:val="20"/>
          <w:szCs w:val="20"/>
        </w:rPr>
        <w:t>31. prosinca 202</w:t>
      </w:r>
      <w:r w:rsidR="007D55DD" w:rsidRPr="00457BEE">
        <w:rPr>
          <w:rFonts w:asciiTheme="majorHAnsi" w:hAnsiTheme="majorHAnsi"/>
          <w:sz w:val="20"/>
          <w:szCs w:val="20"/>
        </w:rPr>
        <w:t>4</w:t>
      </w:r>
      <w:r w:rsidRPr="00457BEE">
        <w:rPr>
          <w:rFonts w:asciiTheme="majorHAnsi" w:hAnsiTheme="majorHAnsi"/>
          <w:sz w:val="20"/>
          <w:szCs w:val="20"/>
        </w:rPr>
        <w:t xml:space="preserve">. i uključuje prihode i primitke, rashode i izdatke Osnovne škole </w:t>
      </w:r>
      <w:r w:rsidR="007D55DD" w:rsidRPr="00457BEE">
        <w:rPr>
          <w:rFonts w:asciiTheme="majorHAnsi" w:hAnsiTheme="majorHAnsi"/>
          <w:sz w:val="20"/>
          <w:szCs w:val="20"/>
        </w:rPr>
        <w:t>Milke Trnine.</w:t>
      </w:r>
    </w:p>
    <w:p w14:paraId="20F14B76" w14:textId="77777777" w:rsidR="00075AC0" w:rsidRPr="00457BEE" w:rsidRDefault="00000000" w:rsidP="00457BEE">
      <w:pPr>
        <w:pStyle w:val="Tijeloteksta"/>
        <w:ind w:right="650"/>
        <w:rPr>
          <w:rFonts w:asciiTheme="majorHAnsi" w:hAnsiTheme="majorHAnsi"/>
          <w:sz w:val="20"/>
          <w:szCs w:val="20"/>
        </w:rPr>
      </w:pPr>
      <w:r w:rsidRPr="00457BEE">
        <w:rPr>
          <w:rFonts w:asciiTheme="majorHAnsi" w:hAnsiTheme="majorHAnsi"/>
          <w:sz w:val="20"/>
          <w:szCs w:val="20"/>
        </w:rPr>
        <w:t>Podaci za popunjavanje financijskih izvještaja dobivaju se iz Glavne knjige koju informatički podržava Optimus LAB program.</w:t>
      </w:r>
    </w:p>
    <w:p w14:paraId="63E8AFF4" w14:textId="3EE0EB27" w:rsidR="00075AC0" w:rsidRPr="00457BEE" w:rsidRDefault="00000000" w:rsidP="00457BEE">
      <w:pPr>
        <w:pStyle w:val="Tijeloteksta"/>
        <w:ind w:right="650"/>
        <w:rPr>
          <w:rFonts w:asciiTheme="majorHAnsi" w:hAnsiTheme="majorHAnsi"/>
          <w:spacing w:val="-2"/>
          <w:sz w:val="20"/>
          <w:szCs w:val="20"/>
        </w:rPr>
      </w:pPr>
      <w:r w:rsidRPr="00457BEE">
        <w:rPr>
          <w:rFonts w:asciiTheme="majorHAnsi" w:hAnsiTheme="majorHAnsi"/>
          <w:sz w:val="20"/>
          <w:szCs w:val="20"/>
        </w:rPr>
        <w:t>Poslovanje</w:t>
      </w:r>
      <w:r w:rsidRPr="00457BEE">
        <w:rPr>
          <w:rFonts w:asciiTheme="majorHAnsi" w:hAnsiTheme="majorHAnsi"/>
          <w:sz w:val="20"/>
          <w:szCs w:val="20"/>
        </w:rPr>
        <w:tab/>
        <w:t>Osnovne</w:t>
      </w:r>
      <w:r w:rsidRPr="00457BEE">
        <w:rPr>
          <w:rFonts w:asciiTheme="majorHAnsi" w:hAnsiTheme="majorHAnsi"/>
          <w:sz w:val="20"/>
          <w:szCs w:val="20"/>
        </w:rPr>
        <w:tab/>
        <w:t>škole</w:t>
      </w:r>
      <w:r w:rsidRPr="00457BEE">
        <w:rPr>
          <w:rFonts w:asciiTheme="majorHAnsi" w:hAnsiTheme="majorHAnsi"/>
          <w:sz w:val="20"/>
          <w:szCs w:val="20"/>
        </w:rPr>
        <w:tab/>
      </w:r>
      <w:r w:rsidR="007D55DD" w:rsidRPr="00457BEE">
        <w:rPr>
          <w:rFonts w:asciiTheme="majorHAnsi" w:hAnsiTheme="majorHAnsi"/>
          <w:sz w:val="20"/>
          <w:szCs w:val="20"/>
        </w:rPr>
        <w:t>Milke Trnine</w:t>
      </w:r>
      <w:r w:rsidRPr="00457BEE">
        <w:rPr>
          <w:rFonts w:asciiTheme="majorHAnsi" w:hAnsiTheme="majorHAnsi"/>
          <w:sz w:val="20"/>
          <w:szCs w:val="20"/>
        </w:rPr>
        <w:tab/>
        <w:t>obavlja</w:t>
      </w:r>
      <w:r w:rsidRPr="00457BEE">
        <w:rPr>
          <w:rFonts w:asciiTheme="majorHAnsi" w:hAnsiTheme="majorHAnsi"/>
          <w:sz w:val="20"/>
          <w:szCs w:val="20"/>
        </w:rPr>
        <w:tab/>
        <w:t>se</w:t>
      </w:r>
      <w:r w:rsidRPr="00457BEE">
        <w:rPr>
          <w:rFonts w:asciiTheme="majorHAnsi" w:hAnsiTheme="majorHAnsi"/>
          <w:sz w:val="20"/>
          <w:szCs w:val="20"/>
        </w:rPr>
        <w:tab/>
        <w:t>preko</w:t>
      </w:r>
      <w:r w:rsidRPr="00457BEE">
        <w:rPr>
          <w:rFonts w:asciiTheme="majorHAnsi" w:hAnsiTheme="majorHAnsi"/>
          <w:sz w:val="20"/>
          <w:szCs w:val="20"/>
        </w:rPr>
        <w:tab/>
        <w:t>računa</w:t>
      </w:r>
      <w:r w:rsidRPr="00457BEE">
        <w:rPr>
          <w:rFonts w:asciiTheme="majorHAnsi" w:hAnsiTheme="majorHAnsi"/>
          <w:sz w:val="20"/>
          <w:szCs w:val="20"/>
        </w:rPr>
        <w:tab/>
        <w:t>u</w:t>
      </w:r>
      <w:r w:rsidRPr="00457BEE">
        <w:rPr>
          <w:rFonts w:asciiTheme="majorHAnsi" w:hAnsiTheme="majorHAnsi"/>
          <w:sz w:val="20"/>
          <w:szCs w:val="20"/>
        </w:rPr>
        <w:tab/>
      </w:r>
      <w:r w:rsidR="007D55DD" w:rsidRPr="00457BEE">
        <w:rPr>
          <w:rFonts w:asciiTheme="majorHAnsi" w:hAnsiTheme="majorHAnsi"/>
          <w:sz w:val="20"/>
          <w:szCs w:val="20"/>
        </w:rPr>
        <w:t>Privrednoj</w:t>
      </w:r>
      <w:r w:rsidR="007D55DD" w:rsidRPr="00457BEE">
        <w:rPr>
          <w:rFonts w:asciiTheme="majorHAnsi" w:hAnsiTheme="majorHAnsi"/>
          <w:spacing w:val="-4"/>
          <w:sz w:val="20"/>
          <w:szCs w:val="20"/>
        </w:rPr>
        <w:t xml:space="preserve"> banci Zagreb d.d.</w:t>
      </w:r>
      <w:r w:rsidR="00F82ECE" w:rsidRPr="00457BEE">
        <w:rPr>
          <w:rFonts w:asciiTheme="majorHAnsi" w:hAnsiTheme="majorHAnsi"/>
          <w:sz w:val="20"/>
          <w:szCs w:val="20"/>
        </w:rPr>
        <w:t xml:space="preserve"> </w:t>
      </w:r>
      <w:r w:rsidRPr="00457BEE">
        <w:rPr>
          <w:rFonts w:asciiTheme="majorHAnsi" w:hAnsiTheme="majorHAnsi"/>
          <w:spacing w:val="-2"/>
          <w:sz w:val="20"/>
          <w:szCs w:val="20"/>
        </w:rPr>
        <w:t>broj: HR</w:t>
      </w:r>
      <w:r w:rsidR="007D55DD" w:rsidRPr="00457BEE">
        <w:rPr>
          <w:rFonts w:asciiTheme="majorHAnsi" w:hAnsiTheme="majorHAnsi"/>
          <w:spacing w:val="-2"/>
          <w:sz w:val="20"/>
          <w:szCs w:val="20"/>
        </w:rPr>
        <w:t>7823400091100076213</w:t>
      </w:r>
      <w:r w:rsidRPr="00457BEE">
        <w:rPr>
          <w:rFonts w:asciiTheme="majorHAnsi" w:hAnsiTheme="majorHAnsi"/>
          <w:spacing w:val="-2"/>
          <w:sz w:val="20"/>
          <w:szCs w:val="20"/>
        </w:rPr>
        <w:t>.</w:t>
      </w:r>
    </w:p>
    <w:p w14:paraId="55AA11E8" w14:textId="787DC9D8" w:rsidR="00B85D64" w:rsidRPr="00457BEE" w:rsidRDefault="00B85D64" w:rsidP="00457BEE">
      <w:pPr>
        <w:pStyle w:val="Tijeloteksta"/>
        <w:tabs>
          <w:tab w:val="left" w:pos="1415"/>
          <w:tab w:val="left" w:pos="2486"/>
          <w:tab w:val="left" w:pos="3210"/>
          <w:tab w:val="left" w:pos="4107"/>
          <w:tab w:val="left" w:pos="4994"/>
          <w:tab w:val="left" w:pos="5918"/>
          <w:tab w:val="left" w:pos="6336"/>
          <w:tab w:val="left" w:pos="7099"/>
          <w:tab w:val="left" w:pos="7958"/>
          <w:tab w:val="left" w:pos="8298"/>
          <w:tab w:val="left" w:pos="9073"/>
        </w:tabs>
        <w:ind w:left="0" w:right="536"/>
        <w:jc w:val="both"/>
        <w:rPr>
          <w:rFonts w:asciiTheme="majorHAnsi" w:hAnsiTheme="majorHAnsi"/>
          <w:spacing w:val="-2"/>
          <w:sz w:val="20"/>
          <w:szCs w:val="20"/>
        </w:rPr>
      </w:pPr>
    </w:p>
    <w:p w14:paraId="05DB9ADA" w14:textId="0269B852" w:rsidR="00D711E3" w:rsidRPr="00457BEE" w:rsidRDefault="00000000" w:rsidP="00457BEE">
      <w:pPr>
        <w:pStyle w:val="Naslov2"/>
        <w:spacing w:before="267"/>
        <w:ind w:right="587"/>
        <w:rPr>
          <w:rFonts w:asciiTheme="majorHAnsi" w:hAnsiTheme="majorHAnsi"/>
          <w:sz w:val="24"/>
          <w:szCs w:val="24"/>
        </w:rPr>
      </w:pPr>
      <w:r w:rsidRPr="00457BEE">
        <w:rPr>
          <w:rFonts w:asciiTheme="majorHAnsi" w:hAnsiTheme="majorHAnsi"/>
          <w:sz w:val="24"/>
          <w:szCs w:val="24"/>
        </w:rPr>
        <w:t>Bilješka 2.</w:t>
      </w:r>
    </w:p>
    <w:p w14:paraId="2849673E" w14:textId="651BBF9B" w:rsidR="00B85D64" w:rsidRPr="00457BEE" w:rsidRDefault="00B85D64" w:rsidP="00457BEE">
      <w:pPr>
        <w:pStyle w:val="Tijeloteksta"/>
        <w:ind w:left="0"/>
        <w:jc w:val="both"/>
        <w:rPr>
          <w:rFonts w:asciiTheme="majorHAnsi" w:hAnsiTheme="majorHAnsi"/>
          <w:sz w:val="20"/>
          <w:szCs w:val="20"/>
        </w:rPr>
      </w:pPr>
      <w:r w:rsidRPr="00457BEE">
        <w:rPr>
          <w:rFonts w:asciiTheme="majorHAnsi" w:hAnsiTheme="majorHAnsi"/>
          <w:sz w:val="20"/>
          <w:szCs w:val="20"/>
        </w:rPr>
        <w:t>U obrascu PR-RAS iskazani su:</w:t>
      </w:r>
    </w:p>
    <w:p w14:paraId="74929378" w14:textId="6E7EE1EF" w:rsidR="00B85D64" w:rsidRPr="00457BEE" w:rsidRDefault="00B85D64" w:rsidP="00457BEE">
      <w:pPr>
        <w:pStyle w:val="Tijeloteksta"/>
        <w:ind w:left="0"/>
        <w:jc w:val="both"/>
        <w:rPr>
          <w:rFonts w:asciiTheme="majorHAnsi" w:hAnsiTheme="majorHAnsi"/>
          <w:sz w:val="20"/>
          <w:szCs w:val="20"/>
        </w:rPr>
      </w:pPr>
      <w:r w:rsidRPr="00457BEE">
        <w:rPr>
          <w:rFonts w:asciiTheme="majorHAnsi" w:hAnsiTheme="majorHAnsi"/>
          <w:sz w:val="20"/>
          <w:szCs w:val="20"/>
        </w:rPr>
        <w:t xml:space="preserve">Ukupni prihodi poslovanja (6) </w:t>
      </w:r>
      <w:r w:rsidRPr="00457BEE">
        <w:rPr>
          <w:rFonts w:asciiTheme="majorHAnsi" w:hAnsiTheme="majorHAnsi"/>
          <w:sz w:val="20"/>
          <w:szCs w:val="20"/>
        </w:rPr>
        <w:tab/>
      </w:r>
      <w:r w:rsidRPr="00457BEE">
        <w:rPr>
          <w:rFonts w:asciiTheme="majorHAnsi" w:hAnsiTheme="majorHAnsi"/>
          <w:sz w:val="20"/>
          <w:szCs w:val="20"/>
        </w:rPr>
        <w:tab/>
      </w:r>
      <w:r w:rsidRPr="00457BEE">
        <w:rPr>
          <w:rFonts w:asciiTheme="majorHAnsi" w:hAnsiTheme="majorHAnsi"/>
          <w:sz w:val="20"/>
          <w:szCs w:val="20"/>
        </w:rPr>
        <w:tab/>
      </w:r>
      <w:r w:rsidRPr="00457BEE">
        <w:rPr>
          <w:rFonts w:asciiTheme="majorHAnsi" w:hAnsiTheme="majorHAnsi"/>
          <w:sz w:val="20"/>
          <w:szCs w:val="20"/>
        </w:rPr>
        <w:tab/>
      </w:r>
      <w:r w:rsidRPr="00457BEE">
        <w:rPr>
          <w:rFonts w:asciiTheme="majorHAnsi" w:hAnsiTheme="majorHAnsi"/>
          <w:sz w:val="20"/>
          <w:szCs w:val="20"/>
        </w:rPr>
        <w:tab/>
      </w:r>
      <w:r w:rsidRPr="00457BEE">
        <w:rPr>
          <w:rFonts w:asciiTheme="majorHAnsi" w:hAnsiTheme="majorHAnsi"/>
          <w:sz w:val="20"/>
          <w:szCs w:val="20"/>
        </w:rPr>
        <w:tab/>
        <w:t>2.174.382,21</w:t>
      </w:r>
    </w:p>
    <w:p w14:paraId="7F639F3C" w14:textId="14AE8783" w:rsidR="00B85D64" w:rsidRPr="00457BEE" w:rsidRDefault="00B85D64" w:rsidP="00457BEE">
      <w:pPr>
        <w:pStyle w:val="Tijeloteksta"/>
        <w:ind w:left="0"/>
        <w:jc w:val="both"/>
        <w:rPr>
          <w:rFonts w:asciiTheme="majorHAnsi" w:hAnsiTheme="majorHAnsi"/>
          <w:sz w:val="20"/>
          <w:szCs w:val="20"/>
        </w:rPr>
      </w:pPr>
      <w:r w:rsidRPr="00457BEE">
        <w:rPr>
          <w:rFonts w:asciiTheme="majorHAnsi" w:hAnsiTheme="majorHAnsi"/>
          <w:sz w:val="20"/>
          <w:szCs w:val="20"/>
        </w:rPr>
        <w:t>Ukupni rashodi poslovanja (3)</w:t>
      </w:r>
      <w:r w:rsidRPr="00457BEE">
        <w:rPr>
          <w:rFonts w:asciiTheme="majorHAnsi" w:hAnsiTheme="majorHAnsi"/>
          <w:sz w:val="20"/>
          <w:szCs w:val="20"/>
        </w:rPr>
        <w:tab/>
      </w:r>
      <w:r w:rsidRPr="00457BEE">
        <w:rPr>
          <w:rFonts w:asciiTheme="majorHAnsi" w:hAnsiTheme="majorHAnsi"/>
          <w:sz w:val="20"/>
          <w:szCs w:val="20"/>
        </w:rPr>
        <w:tab/>
      </w:r>
      <w:r w:rsidRPr="00457BEE">
        <w:rPr>
          <w:rFonts w:asciiTheme="majorHAnsi" w:hAnsiTheme="majorHAnsi"/>
          <w:sz w:val="20"/>
          <w:szCs w:val="20"/>
        </w:rPr>
        <w:tab/>
      </w:r>
      <w:r w:rsidRPr="00457BEE">
        <w:rPr>
          <w:rFonts w:asciiTheme="majorHAnsi" w:hAnsiTheme="majorHAnsi"/>
          <w:sz w:val="20"/>
          <w:szCs w:val="20"/>
        </w:rPr>
        <w:tab/>
      </w:r>
      <w:r w:rsidRPr="00457BEE">
        <w:rPr>
          <w:rFonts w:asciiTheme="majorHAnsi" w:hAnsiTheme="majorHAnsi"/>
          <w:sz w:val="20"/>
          <w:szCs w:val="20"/>
        </w:rPr>
        <w:tab/>
      </w:r>
      <w:r w:rsidRPr="00457BEE">
        <w:rPr>
          <w:rFonts w:asciiTheme="majorHAnsi" w:hAnsiTheme="majorHAnsi"/>
          <w:sz w:val="20"/>
          <w:szCs w:val="20"/>
        </w:rPr>
        <w:tab/>
        <w:t>2.063.647,57</w:t>
      </w:r>
    </w:p>
    <w:p w14:paraId="5FEA2DA0" w14:textId="12083EE3" w:rsidR="00B85D64" w:rsidRPr="00457BEE" w:rsidRDefault="00B85D64" w:rsidP="00457BEE">
      <w:pPr>
        <w:pStyle w:val="Tijeloteksta"/>
        <w:ind w:left="0"/>
        <w:jc w:val="both"/>
        <w:rPr>
          <w:rFonts w:asciiTheme="majorHAnsi" w:hAnsiTheme="majorHAnsi"/>
          <w:sz w:val="20"/>
          <w:szCs w:val="20"/>
        </w:rPr>
      </w:pPr>
      <w:r w:rsidRPr="00457BEE">
        <w:rPr>
          <w:rFonts w:asciiTheme="majorHAnsi" w:hAnsiTheme="majorHAnsi"/>
          <w:sz w:val="20"/>
          <w:szCs w:val="20"/>
        </w:rPr>
        <w:t>Višak prihoda poslovanja ( X001)</w:t>
      </w:r>
      <w:r w:rsidRPr="00457BEE">
        <w:rPr>
          <w:rFonts w:asciiTheme="majorHAnsi" w:hAnsiTheme="majorHAnsi"/>
          <w:sz w:val="20"/>
          <w:szCs w:val="20"/>
        </w:rPr>
        <w:tab/>
      </w:r>
      <w:r w:rsidRPr="00457BEE">
        <w:rPr>
          <w:rFonts w:asciiTheme="majorHAnsi" w:hAnsiTheme="majorHAnsi"/>
          <w:sz w:val="20"/>
          <w:szCs w:val="20"/>
        </w:rPr>
        <w:tab/>
      </w:r>
      <w:r w:rsidRPr="00457BEE">
        <w:rPr>
          <w:rFonts w:asciiTheme="majorHAnsi" w:hAnsiTheme="majorHAnsi"/>
          <w:sz w:val="20"/>
          <w:szCs w:val="20"/>
        </w:rPr>
        <w:tab/>
      </w:r>
      <w:r w:rsidRPr="00457BEE">
        <w:rPr>
          <w:rFonts w:asciiTheme="majorHAnsi" w:hAnsiTheme="majorHAnsi"/>
          <w:sz w:val="20"/>
          <w:szCs w:val="20"/>
        </w:rPr>
        <w:tab/>
      </w:r>
      <w:r w:rsidRPr="00457BEE">
        <w:rPr>
          <w:rFonts w:asciiTheme="majorHAnsi" w:hAnsiTheme="majorHAnsi"/>
          <w:sz w:val="20"/>
          <w:szCs w:val="20"/>
        </w:rPr>
        <w:tab/>
      </w:r>
      <w:r w:rsidRPr="00457BEE">
        <w:rPr>
          <w:rFonts w:asciiTheme="majorHAnsi" w:hAnsiTheme="majorHAnsi"/>
          <w:sz w:val="20"/>
          <w:szCs w:val="20"/>
        </w:rPr>
        <w:tab/>
        <w:t>110.734,64</w:t>
      </w:r>
    </w:p>
    <w:p w14:paraId="49546C71" w14:textId="06915F78" w:rsidR="00B85D64" w:rsidRPr="00457BEE" w:rsidRDefault="00B85D64" w:rsidP="00457BEE">
      <w:pPr>
        <w:pStyle w:val="Tijeloteksta"/>
        <w:ind w:left="0"/>
        <w:jc w:val="both"/>
        <w:rPr>
          <w:rFonts w:asciiTheme="majorHAnsi" w:hAnsiTheme="majorHAnsi"/>
          <w:sz w:val="20"/>
          <w:szCs w:val="20"/>
        </w:rPr>
      </w:pPr>
      <w:r w:rsidRPr="00457BEE">
        <w:rPr>
          <w:rFonts w:asciiTheme="majorHAnsi" w:hAnsiTheme="majorHAnsi"/>
          <w:sz w:val="20"/>
          <w:szCs w:val="20"/>
        </w:rPr>
        <w:t>Ukupni rashodi za nabavu nefinancijske imovine (4)</w:t>
      </w:r>
      <w:r w:rsidRPr="00457BEE">
        <w:rPr>
          <w:rFonts w:asciiTheme="majorHAnsi" w:hAnsiTheme="majorHAnsi"/>
          <w:sz w:val="20"/>
          <w:szCs w:val="20"/>
        </w:rPr>
        <w:tab/>
      </w:r>
      <w:r w:rsidRPr="00457BEE">
        <w:rPr>
          <w:rFonts w:asciiTheme="majorHAnsi" w:hAnsiTheme="majorHAnsi"/>
          <w:sz w:val="20"/>
          <w:szCs w:val="20"/>
        </w:rPr>
        <w:tab/>
      </w:r>
      <w:r w:rsidRPr="00457BEE">
        <w:rPr>
          <w:rFonts w:asciiTheme="majorHAnsi" w:hAnsiTheme="majorHAnsi"/>
          <w:sz w:val="20"/>
          <w:szCs w:val="20"/>
        </w:rPr>
        <w:tab/>
        <w:t>98.253.62</w:t>
      </w:r>
    </w:p>
    <w:p w14:paraId="016BAFD0" w14:textId="61613818" w:rsidR="00B85D64" w:rsidRPr="00457BEE" w:rsidRDefault="00B85D64" w:rsidP="00457BEE">
      <w:pPr>
        <w:pStyle w:val="Tijeloteksta"/>
        <w:ind w:left="0"/>
        <w:jc w:val="both"/>
        <w:rPr>
          <w:rFonts w:asciiTheme="majorHAnsi" w:hAnsiTheme="majorHAnsi"/>
          <w:sz w:val="20"/>
          <w:szCs w:val="20"/>
        </w:rPr>
      </w:pPr>
      <w:r w:rsidRPr="00457BEE">
        <w:rPr>
          <w:rFonts w:asciiTheme="majorHAnsi" w:hAnsiTheme="majorHAnsi"/>
          <w:sz w:val="20"/>
          <w:szCs w:val="20"/>
        </w:rPr>
        <w:t>Manjak prihoda od nefinancijske imovine (Y002)</w:t>
      </w:r>
      <w:r w:rsidRPr="00457BEE">
        <w:rPr>
          <w:rFonts w:asciiTheme="majorHAnsi" w:hAnsiTheme="majorHAnsi"/>
          <w:sz w:val="20"/>
          <w:szCs w:val="20"/>
        </w:rPr>
        <w:tab/>
      </w:r>
      <w:r w:rsidRPr="00457BEE">
        <w:rPr>
          <w:rFonts w:asciiTheme="majorHAnsi" w:hAnsiTheme="majorHAnsi"/>
          <w:sz w:val="20"/>
          <w:szCs w:val="20"/>
        </w:rPr>
        <w:tab/>
      </w:r>
      <w:r w:rsidRPr="00457BEE">
        <w:rPr>
          <w:rFonts w:asciiTheme="majorHAnsi" w:hAnsiTheme="majorHAnsi"/>
          <w:sz w:val="20"/>
          <w:szCs w:val="20"/>
        </w:rPr>
        <w:tab/>
      </w:r>
      <w:r w:rsidRPr="00457BEE">
        <w:rPr>
          <w:rFonts w:asciiTheme="majorHAnsi" w:hAnsiTheme="majorHAnsi"/>
          <w:sz w:val="20"/>
          <w:szCs w:val="20"/>
        </w:rPr>
        <w:tab/>
        <w:t>98.056,90</w:t>
      </w:r>
    </w:p>
    <w:p w14:paraId="60AF9EFE" w14:textId="69B1E24F" w:rsidR="00B85D64" w:rsidRPr="00457BEE" w:rsidRDefault="00B85D64" w:rsidP="00457BEE">
      <w:pPr>
        <w:pStyle w:val="Tijeloteksta"/>
        <w:ind w:left="0"/>
        <w:jc w:val="both"/>
        <w:rPr>
          <w:rFonts w:asciiTheme="majorHAnsi" w:hAnsiTheme="majorHAnsi"/>
          <w:sz w:val="20"/>
          <w:szCs w:val="20"/>
        </w:rPr>
      </w:pPr>
      <w:r w:rsidRPr="00457BEE">
        <w:rPr>
          <w:rFonts w:asciiTheme="majorHAnsi" w:hAnsiTheme="majorHAnsi"/>
          <w:sz w:val="20"/>
          <w:szCs w:val="20"/>
        </w:rPr>
        <w:t>Višak prihoda i primitaka (X005)</w:t>
      </w:r>
      <w:r w:rsidRPr="00457BEE">
        <w:rPr>
          <w:rFonts w:asciiTheme="majorHAnsi" w:hAnsiTheme="majorHAnsi"/>
          <w:sz w:val="20"/>
          <w:szCs w:val="20"/>
        </w:rPr>
        <w:tab/>
      </w:r>
      <w:r w:rsidRPr="00457BEE">
        <w:rPr>
          <w:rFonts w:asciiTheme="majorHAnsi" w:hAnsiTheme="majorHAnsi"/>
          <w:sz w:val="20"/>
          <w:szCs w:val="20"/>
        </w:rPr>
        <w:tab/>
      </w:r>
      <w:r w:rsidRPr="00457BEE">
        <w:rPr>
          <w:rFonts w:asciiTheme="majorHAnsi" w:hAnsiTheme="majorHAnsi"/>
          <w:sz w:val="20"/>
          <w:szCs w:val="20"/>
        </w:rPr>
        <w:tab/>
      </w:r>
      <w:r w:rsidRPr="00457BEE">
        <w:rPr>
          <w:rFonts w:asciiTheme="majorHAnsi" w:hAnsiTheme="majorHAnsi"/>
          <w:sz w:val="20"/>
          <w:szCs w:val="20"/>
        </w:rPr>
        <w:tab/>
      </w:r>
      <w:r w:rsidRPr="00457BEE">
        <w:rPr>
          <w:rFonts w:asciiTheme="majorHAnsi" w:hAnsiTheme="majorHAnsi"/>
          <w:sz w:val="20"/>
          <w:szCs w:val="20"/>
        </w:rPr>
        <w:tab/>
      </w:r>
      <w:r w:rsidRPr="00457BEE">
        <w:rPr>
          <w:rFonts w:asciiTheme="majorHAnsi" w:hAnsiTheme="majorHAnsi"/>
          <w:sz w:val="20"/>
          <w:szCs w:val="20"/>
        </w:rPr>
        <w:tab/>
        <w:t>12.677,74</w:t>
      </w:r>
    </w:p>
    <w:p w14:paraId="5143D9E2" w14:textId="6843D89F" w:rsidR="00B85D64" w:rsidRPr="00457BEE" w:rsidRDefault="00B85D64" w:rsidP="00457BEE">
      <w:pPr>
        <w:pStyle w:val="Tijeloteksta"/>
        <w:ind w:left="0"/>
        <w:jc w:val="both"/>
        <w:rPr>
          <w:rFonts w:asciiTheme="majorHAnsi" w:hAnsiTheme="majorHAnsi"/>
          <w:sz w:val="20"/>
          <w:szCs w:val="20"/>
        </w:rPr>
      </w:pPr>
      <w:r w:rsidRPr="00457BEE">
        <w:rPr>
          <w:rFonts w:asciiTheme="majorHAnsi" w:hAnsiTheme="majorHAnsi"/>
          <w:sz w:val="20"/>
          <w:szCs w:val="20"/>
        </w:rPr>
        <w:t>Višak prihoda – preneseni (9221-9222)</w:t>
      </w:r>
      <w:r w:rsidRPr="00457BEE">
        <w:rPr>
          <w:rFonts w:asciiTheme="majorHAnsi" w:hAnsiTheme="majorHAnsi"/>
          <w:sz w:val="20"/>
          <w:szCs w:val="20"/>
        </w:rPr>
        <w:tab/>
      </w:r>
      <w:r w:rsidRPr="00457BEE">
        <w:rPr>
          <w:rFonts w:asciiTheme="majorHAnsi" w:hAnsiTheme="majorHAnsi"/>
          <w:sz w:val="20"/>
          <w:szCs w:val="20"/>
        </w:rPr>
        <w:tab/>
      </w:r>
      <w:r w:rsidRPr="00457BEE">
        <w:rPr>
          <w:rFonts w:asciiTheme="majorHAnsi" w:hAnsiTheme="majorHAnsi"/>
          <w:sz w:val="20"/>
          <w:szCs w:val="20"/>
        </w:rPr>
        <w:tab/>
      </w:r>
      <w:r w:rsidRPr="00457BEE">
        <w:rPr>
          <w:rFonts w:asciiTheme="majorHAnsi" w:hAnsiTheme="majorHAnsi"/>
          <w:sz w:val="20"/>
          <w:szCs w:val="20"/>
        </w:rPr>
        <w:tab/>
      </w:r>
      <w:r w:rsidRPr="00457BEE">
        <w:rPr>
          <w:rFonts w:asciiTheme="majorHAnsi" w:hAnsiTheme="majorHAnsi"/>
          <w:sz w:val="20"/>
          <w:szCs w:val="20"/>
        </w:rPr>
        <w:tab/>
        <w:t>24.714,05</w:t>
      </w:r>
    </w:p>
    <w:p w14:paraId="7761893B" w14:textId="0DDA497F" w:rsidR="00B85D64" w:rsidRPr="00457BEE" w:rsidRDefault="00B85D64" w:rsidP="00457BEE">
      <w:pPr>
        <w:pStyle w:val="Tijeloteksta"/>
        <w:ind w:left="0"/>
        <w:jc w:val="both"/>
        <w:rPr>
          <w:rFonts w:asciiTheme="majorHAnsi" w:hAnsiTheme="majorHAnsi"/>
          <w:sz w:val="20"/>
          <w:szCs w:val="20"/>
        </w:rPr>
      </w:pPr>
      <w:r w:rsidRPr="00457BEE">
        <w:rPr>
          <w:rFonts w:asciiTheme="majorHAnsi" w:hAnsiTheme="majorHAnsi"/>
          <w:sz w:val="20"/>
          <w:szCs w:val="20"/>
        </w:rPr>
        <w:t>Višak prihoda raspoloživ u sljedećem razdoblju (X006)</w:t>
      </w:r>
      <w:r w:rsidRPr="00457BEE">
        <w:rPr>
          <w:rFonts w:asciiTheme="majorHAnsi" w:hAnsiTheme="majorHAnsi"/>
          <w:sz w:val="20"/>
          <w:szCs w:val="20"/>
        </w:rPr>
        <w:tab/>
      </w:r>
      <w:r w:rsidRPr="00457BEE">
        <w:rPr>
          <w:rFonts w:asciiTheme="majorHAnsi" w:hAnsiTheme="majorHAnsi"/>
          <w:sz w:val="20"/>
          <w:szCs w:val="20"/>
        </w:rPr>
        <w:tab/>
      </w:r>
      <w:r w:rsidRPr="00457BEE">
        <w:rPr>
          <w:rFonts w:asciiTheme="majorHAnsi" w:hAnsiTheme="majorHAnsi"/>
          <w:sz w:val="20"/>
          <w:szCs w:val="20"/>
        </w:rPr>
        <w:tab/>
        <w:t>37.391,79</w:t>
      </w:r>
    </w:p>
    <w:p w14:paraId="481BF13C" w14:textId="77777777" w:rsidR="00075AC0" w:rsidRPr="00457BEE" w:rsidRDefault="00075AC0" w:rsidP="00457BEE">
      <w:pPr>
        <w:pStyle w:val="Tijeloteksta"/>
        <w:spacing w:before="3"/>
        <w:ind w:left="0"/>
        <w:jc w:val="both"/>
        <w:rPr>
          <w:rFonts w:asciiTheme="majorHAnsi" w:hAnsiTheme="majorHAnsi"/>
          <w:b/>
          <w:i/>
          <w:sz w:val="20"/>
          <w:szCs w:val="20"/>
        </w:rPr>
      </w:pPr>
    </w:p>
    <w:p w14:paraId="6B58E43D" w14:textId="77777777" w:rsidR="00075AC0" w:rsidRPr="00457BEE" w:rsidRDefault="00075AC0" w:rsidP="00457BEE">
      <w:pPr>
        <w:pStyle w:val="Tijeloteksta"/>
        <w:spacing w:before="272"/>
        <w:ind w:left="0"/>
        <w:jc w:val="both"/>
        <w:rPr>
          <w:rFonts w:asciiTheme="majorHAnsi" w:hAnsiTheme="majorHAnsi"/>
          <w:b/>
          <w:i/>
          <w:sz w:val="20"/>
          <w:szCs w:val="20"/>
        </w:rPr>
      </w:pPr>
    </w:p>
    <w:p w14:paraId="57999DCF" w14:textId="2CD0CE26" w:rsidR="00D711E3" w:rsidRPr="00457BEE" w:rsidRDefault="00000000" w:rsidP="00457BEE">
      <w:pPr>
        <w:pStyle w:val="Naslov2"/>
        <w:spacing w:line="322" w:lineRule="exact"/>
        <w:ind w:right="589"/>
        <w:rPr>
          <w:rFonts w:asciiTheme="majorHAnsi" w:hAnsiTheme="majorHAnsi"/>
          <w:sz w:val="24"/>
          <w:szCs w:val="24"/>
        </w:rPr>
      </w:pPr>
      <w:r w:rsidRPr="00457BEE">
        <w:rPr>
          <w:rFonts w:asciiTheme="majorHAnsi" w:hAnsiTheme="majorHAnsi"/>
          <w:sz w:val="24"/>
          <w:szCs w:val="24"/>
        </w:rPr>
        <w:t>Bilješka</w:t>
      </w:r>
      <w:r w:rsidRPr="00457BEE">
        <w:rPr>
          <w:rFonts w:asciiTheme="majorHAnsi" w:hAnsiTheme="majorHAnsi"/>
          <w:spacing w:val="-7"/>
          <w:sz w:val="24"/>
          <w:szCs w:val="24"/>
        </w:rPr>
        <w:t xml:space="preserve"> </w:t>
      </w:r>
      <w:r w:rsidRPr="00457BEE">
        <w:rPr>
          <w:rFonts w:asciiTheme="majorHAnsi" w:hAnsiTheme="majorHAnsi"/>
          <w:spacing w:val="-5"/>
          <w:sz w:val="24"/>
          <w:szCs w:val="24"/>
        </w:rPr>
        <w:t>3.</w:t>
      </w:r>
    </w:p>
    <w:p w14:paraId="3EFC0C5C" w14:textId="0AAB6DAC" w:rsidR="00075AC0" w:rsidRPr="00457BEE" w:rsidRDefault="00000000" w:rsidP="00457BEE">
      <w:pPr>
        <w:ind w:left="193" w:right="585"/>
        <w:jc w:val="both"/>
        <w:rPr>
          <w:rFonts w:asciiTheme="majorHAnsi" w:hAnsiTheme="majorHAnsi"/>
          <w:spacing w:val="-4"/>
          <w:sz w:val="20"/>
          <w:szCs w:val="20"/>
        </w:rPr>
      </w:pPr>
      <w:r w:rsidRPr="00457BEE">
        <w:rPr>
          <w:rFonts w:asciiTheme="majorHAnsi" w:hAnsiTheme="majorHAnsi"/>
          <w:sz w:val="20"/>
          <w:szCs w:val="20"/>
        </w:rPr>
        <w:t>Pomoći</w:t>
      </w:r>
      <w:r w:rsidRPr="00457BEE">
        <w:rPr>
          <w:rFonts w:asciiTheme="majorHAnsi" w:hAnsiTheme="majorHAnsi"/>
          <w:spacing w:val="-4"/>
          <w:sz w:val="20"/>
          <w:szCs w:val="20"/>
        </w:rPr>
        <w:t xml:space="preserve"> </w:t>
      </w:r>
      <w:r w:rsidRPr="00457BEE">
        <w:rPr>
          <w:rFonts w:asciiTheme="majorHAnsi" w:hAnsiTheme="majorHAnsi"/>
          <w:sz w:val="20"/>
          <w:szCs w:val="20"/>
        </w:rPr>
        <w:t>iz</w:t>
      </w:r>
      <w:r w:rsidRPr="00457BEE">
        <w:rPr>
          <w:rFonts w:asciiTheme="majorHAnsi" w:hAnsiTheme="majorHAnsi"/>
          <w:spacing w:val="-7"/>
          <w:sz w:val="20"/>
          <w:szCs w:val="20"/>
        </w:rPr>
        <w:t xml:space="preserve"> </w:t>
      </w:r>
      <w:r w:rsidRPr="00457BEE">
        <w:rPr>
          <w:rFonts w:asciiTheme="majorHAnsi" w:hAnsiTheme="majorHAnsi"/>
          <w:sz w:val="20"/>
          <w:szCs w:val="20"/>
        </w:rPr>
        <w:t>inozemstva</w:t>
      </w:r>
      <w:r w:rsidRPr="00457BEE">
        <w:rPr>
          <w:rFonts w:asciiTheme="majorHAnsi" w:hAnsiTheme="majorHAnsi"/>
          <w:spacing w:val="-4"/>
          <w:sz w:val="20"/>
          <w:szCs w:val="20"/>
        </w:rPr>
        <w:t xml:space="preserve"> </w:t>
      </w:r>
      <w:r w:rsidRPr="00457BEE">
        <w:rPr>
          <w:rFonts w:asciiTheme="majorHAnsi" w:hAnsiTheme="majorHAnsi"/>
          <w:sz w:val="20"/>
          <w:szCs w:val="20"/>
        </w:rPr>
        <w:t>i</w:t>
      </w:r>
      <w:r w:rsidRPr="00457BEE">
        <w:rPr>
          <w:rFonts w:asciiTheme="majorHAnsi" w:hAnsiTheme="majorHAnsi"/>
          <w:spacing w:val="-5"/>
          <w:sz w:val="20"/>
          <w:szCs w:val="20"/>
        </w:rPr>
        <w:t xml:space="preserve"> </w:t>
      </w:r>
      <w:r w:rsidRPr="00457BEE">
        <w:rPr>
          <w:rFonts w:asciiTheme="majorHAnsi" w:hAnsiTheme="majorHAnsi"/>
          <w:sz w:val="20"/>
          <w:szCs w:val="20"/>
        </w:rPr>
        <w:t>od</w:t>
      </w:r>
      <w:r w:rsidRPr="00457BEE">
        <w:rPr>
          <w:rFonts w:asciiTheme="majorHAnsi" w:hAnsiTheme="majorHAnsi"/>
          <w:spacing w:val="-4"/>
          <w:sz w:val="20"/>
          <w:szCs w:val="20"/>
        </w:rPr>
        <w:t xml:space="preserve"> </w:t>
      </w:r>
      <w:r w:rsidRPr="00457BEE">
        <w:rPr>
          <w:rFonts w:asciiTheme="majorHAnsi" w:hAnsiTheme="majorHAnsi"/>
          <w:sz w:val="20"/>
          <w:szCs w:val="20"/>
        </w:rPr>
        <w:t>subjekata</w:t>
      </w:r>
      <w:r w:rsidRPr="00457BEE">
        <w:rPr>
          <w:rFonts w:asciiTheme="majorHAnsi" w:hAnsiTheme="majorHAnsi"/>
          <w:spacing w:val="-4"/>
          <w:sz w:val="20"/>
          <w:szCs w:val="20"/>
        </w:rPr>
        <w:t xml:space="preserve"> </w:t>
      </w:r>
      <w:r w:rsidRPr="00457BEE">
        <w:rPr>
          <w:rFonts w:asciiTheme="majorHAnsi" w:hAnsiTheme="majorHAnsi"/>
          <w:sz w:val="20"/>
          <w:szCs w:val="20"/>
        </w:rPr>
        <w:t>unutar</w:t>
      </w:r>
      <w:r w:rsidRPr="00457BEE">
        <w:rPr>
          <w:rFonts w:asciiTheme="majorHAnsi" w:hAnsiTheme="majorHAnsi"/>
          <w:spacing w:val="-5"/>
          <w:sz w:val="20"/>
          <w:szCs w:val="20"/>
        </w:rPr>
        <w:t xml:space="preserve"> </w:t>
      </w:r>
      <w:r w:rsidRPr="00457BEE">
        <w:rPr>
          <w:rFonts w:asciiTheme="majorHAnsi" w:hAnsiTheme="majorHAnsi"/>
          <w:sz w:val="20"/>
          <w:szCs w:val="20"/>
        </w:rPr>
        <w:t>općeg</w:t>
      </w:r>
      <w:r w:rsidRPr="00457BEE">
        <w:rPr>
          <w:rFonts w:asciiTheme="majorHAnsi" w:hAnsiTheme="majorHAnsi"/>
          <w:spacing w:val="-8"/>
          <w:sz w:val="20"/>
          <w:szCs w:val="20"/>
        </w:rPr>
        <w:t xml:space="preserve"> </w:t>
      </w:r>
      <w:r w:rsidRPr="00457BEE">
        <w:rPr>
          <w:rFonts w:asciiTheme="majorHAnsi" w:hAnsiTheme="majorHAnsi"/>
          <w:sz w:val="20"/>
          <w:szCs w:val="20"/>
        </w:rPr>
        <w:t>proračuna</w:t>
      </w:r>
      <w:r w:rsidRPr="00457BEE">
        <w:rPr>
          <w:rFonts w:asciiTheme="majorHAnsi" w:hAnsiTheme="majorHAnsi"/>
          <w:spacing w:val="1"/>
          <w:sz w:val="20"/>
          <w:szCs w:val="20"/>
        </w:rPr>
        <w:t xml:space="preserve"> </w:t>
      </w:r>
      <w:r w:rsidRPr="00457BEE">
        <w:rPr>
          <w:rFonts w:asciiTheme="majorHAnsi" w:hAnsiTheme="majorHAnsi"/>
          <w:spacing w:val="-4"/>
          <w:sz w:val="20"/>
          <w:szCs w:val="20"/>
        </w:rPr>
        <w:t>(63)</w:t>
      </w:r>
    </w:p>
    <w:p w14:paraId="644D23CB" w14:textId="2F76E690" w:rsidR="00075AC0" w:rsidRPr="00457BEE" w:rsidRDefault="00000000" w:rsidP="00457BEE">
      <w:pPr>
        <w:pStyle w:val="Tijeloteksta"/>
        <w:ind w:right="537"/>
        <w:jc w:val="both"/>
        <w:rPr>
          <w:rFonts w:asciiTheme="majorHAnsi" w:hAnsiTheme="majorHAnsi"/>
          <w:sz w:val="20"/>
          <w:szCs w:val="20"/>
        </w:rPr>
      </w:pPr>
      <w:r w:rsidRPr="00457BEE">
        <w:rPr>
          <w:rFonts w:asciiTheme="majorHAnsi" w:hAnsiTheme="majorHAnsi"/>
          <w:sz w:val="20"/>
          <w:szCs w:val="20"/>
        </w:rPr>
        <w:t xml:space="preserve">6361 – Tekuće pomoći proračunskim korisnicima iz proračuna koji im nije nadležan. Na ovoj poziciji su evidentirane pomoći iz državnog i gradskog proračuna. </w:t>
      </w:r>
      <w:r w:rsidR="00480233" w:rsidRPr="00457BEE">
        <w:rPr>
          <w:rFonts w:asciiTheme="majorHAnsi" w:hAnsiTheme="majorHAnsi"/>
          <w:sz w:val="20"/>
          <w:szCs w:val="20"/>
        </w:rPr>
        <w:t>Navedene</w:t>
      </w:r>
      <w:r w:rsidRPr="00457BEE">
        <w:rPr>
          <w:rFonts w:asciiTheme="majorHAnsi" w:hAnsiTheme="majorHAnsi"/>
          <w:sz w:val="20"/>
          <w:szCs w:val="20"/>
        </w:rPr>
        <w:t xml:space="preserve"> pomoći odnos</w:t>
      </w:r>
      <w:r w:rsidR="00480233" w:rsidRPr="00457BEE">
        <w:rPr>
          <w:rFonts w:asciiTheme="majorHAnsi" w:hAnsiTheme="majorHAnsi"/>
          <w:sz w:val="20"/>
          <w:szCs w:val="20"/>
        </w:rPr>
        <w:t>e</w:t>
      </w:r>
      <w:r w:rsidRPr="00457BEE">
        <w:rPr>
          <w:rFonts w:asciiTheme="majorHAnsi" w:hAnsiTheme="majorHAnsi"/>
          <w:sz w:val="20"/>
          <w:szCs w:val="20"/>
        </w:rPr>
        <w:t xml:space="preserve"> se</w:t>
      </w:r>
      <w:r w:rsidRPr="00457BEE">
        <w:rPr>
          <w:rFonts w:asciiTheme="majorHAnsi" w:hAnsiTheme="majorHAnsi"/>
          <w:spacing w:val="-1"/>
          <w:sz w:val="20"/>
          <w:szCs w:val="20"/>
        </w:rPr>
        <w:t xml:space="preserve"> </w:t>
      </w:r>
      <w:r w:rsidRPr="00457BEE">
        <w:rPr>
          <w:rFonts w:asciiTheme="majorHAnsi" w:hAnsiTheme="majorHAnsi"/>
          <w:sz w:val="20"/>
          <w:szCs w:val="20"/>
        </w:rPr>
        <w:t>na</w:t>
      </w:r>
      <w:r w:rsidRPr="00457BEE">
        <w:rPr>
          <w:rFonts w:asciiTheme="majorHAnsi" w:hAnsiTheme="majorHAnsi"/>
          <w:spacing w:val="-1"/>
          <w:sz w:val="20"/>
          <w:szCs w:val="20"/>
        </w:rPr>
        <w:t xml:space="preserve"> </w:t>
      </w:r>
      <w:r w:rsidRPr="00457BEE">
        <w:rPr>
          <w:rFonts w:asciiTheme="majorHAnsi" w:hAnsiTheme="majorHAnsi"/>
          <w:sz w:val="20"/>
          <w:szCs w:val="20"/>
        </w:rPr>
        <w:t>rashode</w:t>
      </w:r>
      <w:r w:rsidRPr="00457BEE">
        <w:rPr>
          <w:rFonts w:asciiTheme="majorHAnsi" w:hAnsiTheme="majorHAnsi"/>
          <w:spacing w:val="-1"/>
          <w:sz w:val="20"/>
          <w:szCs w:val="20"/>
        </w:rPr>
        <w:t xml:space="preserve"> </w:t>
      </w:r>
      <w:r w:rsidRPr="00457BEE">
        <w:rPr>
          <w:rFonts w:asciiTheme="majorHAnsi" w:hAnsiTheme="majorHAnsi"/>
          <w:sz w:val="20"/>
          <w:szCs w:val="20"/>
        </w:rPr>
        <w:t>za</w:t>
      </w:r>
      <w:r w:rsidRPr="00457BEE">
        <w:rPr>
          <w:rFonts w:asciiTheme="majorHAnsi" w:hAnsiTheme="majorHAnsi"/>
          <w:spacing w:val="-1"/>
          <w:sz w:val="20"/>
          <w:szCs w:val="20"/>
        </w:rPr>
        <w:t xml:space="preserve"> </w:t>
      </w:r>
      <w:r w:rsidRPr="00457BEE">
        <w:rPr>
          <w:rFonts w:asciiTheme="majorHAnsi" w:hAnsiTheme="majorHAnsi"/>
          <w:sz w:val="20"/>
          <w:szCs w:val="20"/>
        </w:rPr>
        <w:t xml:space="preserve">zaposlene, </w:t>
      </w:r>
      <w:r w:rsidRPr="00457BEE">
        <w:rPr>
          <w:rFonts w:asciiTheme="majorHAnsi" w:hAnsiTheme="majorHAnsi"/>
          <w:sz w:val="20"/>
          <w:szCs w:val="20"/>
        </w:rPr>
        <w:lastRenderedPageBreak/>
        <w:t>odstupanja</w:t>
      </w:r>
      <w:r w:rsidRPr="00457BEE">
        <w:rPr>
          <w:rFonts w:asciiTheme="majorHAnsi" w:hAnsiTheme="majorHAnsi"/>
          <w:spacing w:val="-1"/>
          <w:sz w:val="20"/>
          <w:szCs w:val="20"/>
        </w:rPr>
        <w:t xml:space="preserve"> </w:t>
      </w:r>
      <w:r w:rsidRPr="00457BEE">
        <w:rPr>
          <w:rFonts w:asciiTheme="majorHAnsi" w:hAnsiTheme="majorHAnsi"/>
          <w:sz w:val="20"/>
          <w:szCs w:val="20"/>
        </w:rPr>
        <w:t>u odnosu na</w:t>
      </w:r>
      <w:r w:rsidRPr="00457BEE">
        <w:rPr>
          <w:rFonts w:asciiTheme="majorHAnsi" w:hAnsiTheme="majorHAnsi"/>
          <w:spacing w:val="-1"/>
          <w:sz w:val="20"/>
          <w:szCs w:val="20"/>
        </w:rPr>
        <w:t xml:space="preserve"> </w:t>
      </w:r>
      <w:r w:rsidRPr="00457BEE">
        <w:rPr>
          <w:rFonts w:asciiTheme="majorHAnsi" w:hAnsiTheme="majorHAnsi"/>
          <w:sz w:val="20"/>
          <w:szCs w:val="20"/>
        </w:rPr>
        <w:t>prethodnu godinu zabilježena</w:t>
      </w:r>
      <w:r w:rsidRPr="00457BEE">
        <w:rPr>
          <w:rFonts w:asciiTheme="majorHAnsi" w:hAnsiTheme="majorHAnsi"/>
          <w:spacing w:val="-1"/>
          <w:sz w:val="20"/>
          <w:szCs w:val="20"/>
        </w:rPr>
        <w:t xml:space="preserve"> </w:t>
      </w:r>
      <w:r w:rsidRPr="00457BEE">
        <w:rPr>
          <w:rFonts w:asciiTheme="majorHAnsi" w:hAnsiTheme="majorHAnsi"/>
          <w:sz w:val="20"/>
          <w:szCs w:val="20"/>
        </w:rPr>
        <w:t>su zbog primjene nove osnovice za obračun plaća te dodataka na plaću.</w:t>
      </w:r>
    </w:p>
    <w:p w14:paraId="7F77ED16" w14:textId="77777777" w:rsidR="00480233" w:rsidRPr="00457BEE" w:rsidRDefault="00480233" w:rsidP="00457BEE">
      <w:pPr>
        <w:pStyle w:val="Tijeloteksta"/>
        <w:ind w:right="537"/>
        <w:jc w:val="both"/>
        <w:rPr>
          <w:rFonts w:asciiTheme="majorHAnsi" w:hAnsiTheme="majorHAnsi"/>
          <w:sz w:val="20"/>
          <w:szCs w:val="20"/>
        </w:rPr>
      </w:pPr>
    </w:p>
    <w:p w14:paraId="5CB68C25" w14:textId="149021F7" w:rsidR="00480233" w:rsidRPr="00457BEE" w:rsidRDefault="00480233" w:rsidP="00457BEE">
      <w:pPr>
        <w:pStyle w:val="Tijeloteksta"/>
        <w:ind w:right="537"/>
        <w:jc w:val="both"/>
        <w:rPr>
          <w:rFonts w:asciiTheme="majorHAnsi" w:hAnsiTheme="majorHAnsi"/>
          <w:sz w:val="20"/>
          <w:szCs w:val="20"/>
        </w:rPr>
      </w:pPr>
      <w:r w:rsidRPr="00457BEE">
        <w:rPr>
          <w:rFonts w:asciiTheme="majorHAnsi" w:hAnsiTheme="majorHAnsi"/>
          <w:sz w:val="20"/>
          <w:szCs w:val="20"/>
        </w:rPr>
        <w:t>Ukupan iznos od 1.891.898,34 na kontu 6361 sastoji se od:</w:t>
      </w:r>
    </w:p>
    <w:p w14:paraId="602B345F" w14:textId="33280682" w:rsidR="00480233" w:rsidRPr="00457BEE" w:rsidRDefault="00480233" w:rsidP="00457BEE">
      <w:pPr>
        <w:pStyle w:val="Tijeloteksta"/>
        <w:ind w:right="537"/>
        <w:jc w:val="both"/>
        <w:rPr>
          <w:rFonts w:asciiTheme="majorHAnsi" w:hAnsiTheme="majorHAnsi"/>
          <w:sz w:val="20"/>
          <w:szCs w:val="20"/>
        </w:rPr>
      </w:pPr>
      <w:r w:rsidRPr="00457BEE">
        <w:rPr>
          <w:rFonts w:asciiTheme="majorHAnsi" w:hAnsiTheme="majorHAnsi"/>
          <w:sz w:val="20"/>
          <w:szCs w:val="20"/>
        </w:rPr>
        <w:t>Ministarstvo plaće 1.716.316,53 eur</w:t>
      </w:r>
    </w:p>
    <w:p w14:paraId="218E89D0" w14:textId="6CF8637C" w:rsidR="00480233" w:rsidRPr="00457BEE" w:rsidRDefault="00480233" w:rsidP="00457BEE">
      <w:pPr>
        <w:pStyle w:val="Tijeloteksta"/>
        <w:ind w:right="537"/>
        <w:jc w:val="both"/>
        <w:rPr>
          <w:rFonts w:asciiTheme="majorHAnsi" w:hAnsiTheme="majorHAnsi"/>
          <w:sz w:val="20"/>
          <w:szCs w:val="20"/>
        </w:rPr>
      </w:pPr>
      <w:r w:rsidRPr="00457BEE">
        <w:rPr>
          <w:rFonts w:asciiTheme="majorHAnsi" w:hAnsiTheme="majorHAnsi"/>
          <w:sz w:val="20"/>
          <w:szCs w:val="20"/>
        </w:rPr>
        <w:t>Ministarstvo prehrana 93.335,32 eur</w:t>
      </w:r>
    </w:p>
    <w:p w14:paraId="2229A61D" w14:textId="367E9AA8" w:rsidR="00480233" w:rsidRPr="00457BEE" w:rsidRDefault="00480233" w:rsidP="00457BEE">
      <w:pPr>
        <w:pStyle w:val="Tijeloteksta"/>
        <w:ind w:right="537"/>
        <w:jc w:val="both"/>
        <w:rPr>
          <w:rFonts w:asciiTheme="majorHAnsi" w:hAnsiTheme="majorHAnsi"/>
          <w:sz w:val="20"/>
          <w:szCs w:val="20"/>
        </w:rPr>
      </w:pPr>
      <w:r w:rsidRPr="00457BEE">
        <w:rPr>
          <w:rFonts w:asciiTheme="majorHAnsi" w:hAnsiTheme="majorHAnsi"/>
          <w:sz w:val="20"/>
          <w:szCs w:val="20"/>
        </w:rPr>
        <w:t>Općina 68.579,53 eur</w:t>
      </w:r>
    </w:p>
    <w:p w14:paraId="31FFF786" w14:textId="4987984C" w:rsidR="00480233" w:rsidRPr="00457BEE" w:rsidRDefault="00480233" w:rsidP="00457BEE">
      <w:pPr>
        <w:pStyle w:val="Tijeloteksta"/>
        <w:ind w:right="537"/>
        <w:jc w:val="both"/>
        <w:rPr>
          <w:rFonts w:asciiTheme="majorHAnsi" w:hAnsiTheme="majorHAnsi"/>
          <w:sz w:val="20"/>
          <w:szCs w:val="20"/>
        </w:rPr>
      </w:pPr>
      <w:r w:rsidRPr="00457BEE">
        <w:rPr>
          <w:rFonts w:asciiTheme="majorHAnsi" w:hAnsiTheme="majorHAnsi"/>
          <w:sz w:val="20"/>
          <w:szCs w:val="20"/>
        </w:rPr>
        <w:t>SŠ Ivan Švear 13.550,96</w:t>
      </w:r>
    </w:p>
    <w:p w14:paraId="71EA7E70" w14:textId="7CDF5A12" w:rsidR="00480233" w:rsidRPr="00457BEE" w:rsidRDefault="00480233" w:rsidP="00457BEE">
      <w:pPr>
        <w:pStyle w:val="Tijeloteksta"/>
        <w:ind w:right="537"/>
        <w:jc w:val="both"/>
        <w:rPr>
          <w:rFonts w:asciiTheme="majorHAnsi" w:hAnsiTheme="majorHAnsi"/>
          <w:sz w:val="20"/>
          <w:szCs w:val="20"/>
        </w:rPr>
      </w:pPr>
      <w:r w:rsidRPr="00457BEE">
        <w:rPr>
          <w:rFonts w:asciiTheme="majorHAnsi" w:hAnsiTheme="majorHAnsi"/>
          <w:sz w:val="20"/>
          <w:szCs w:val="20"/>
        </w:rPr>
        <w:t>Žup.Šk.Sportski Savez 116,00 eur</w:t>
      </w:r>
    </w:p>
    <w:p w14:paraId="4E80EEBC" w14:textId="7873BE2B" w:rsidR="00480233" w:rsidRPr="00457BEE" w:rsidRDefault="00480233" w:rsidP="00457BEE">
      <w:pPr>
        <w:pStyle w:val="Tijeloteksta"/>
        <w:ind w:right="537"/>
        <w:jc w:val="both"/>
        <w:rPr>
          <w:rFonts w:asciiTheme="majorHAnsi" w:hAnsiTheme="majorHAnsi"/>
          <w:sz w:val="20"/>
          <w:szCs w:val="20"/>
        </w:rPr>
      </w:pPr>
    </w:p>
    <w:p w14:paraId="0B5375BB" w14:textId="63C9D7D0" w:rsidR="00480233" w:rsidRPr="00457BEE" w:rsidRDefault="00480233" w:rsidP="00457BEE">
      <w:pPr>
        <w:pStyle w:val="Tijeloteksta"/>
        <w:ind w:right="537"/>
        <w:jc w:val="both"/>
        <w:rPr>
          <w:rFonts w:asciiTheme="majorHAnsi" w:hAnsiTheme="majorHAnsi"/>
          <w:sz w:val="20"/>
          <w:szCs w:val="20"/>
        </w:rPr>
      </w:pPr>
      <w:r w:rsidRPr="00457BEE">
        <w:rPr>
          <w:rFonts w:asciiTheme="majorHAnsi" w:hAnsiTheme="majorHAnsi"/>
          <w:sz w:val="20"/>
          <w:szCs w:val="20"/>
        </w:rPr>
        <w:t>6391 – Tekući prijenosi između proračunsko</w:t>
      </w:r>
      <w:r w:rsidR="00D7303B" w:rsidRPr="00457BEE">
        <w:rPr>
          <w:rFonts w:asciiTheme="majorHAnsi" w:hAnsiTheme="majorHAnsi"/>
          <w:sz w:val="20"/>
          <w:szCs w:val="20"/>
        </w:rPr>
        <w:t>g</w:t>
      </w:r>
      <w:r w:rsidRPr="00457BEE">
        <w:rPr>
          <w:rFonts w:asciiTheme="majorHAnsi" w:hAnsiTheme="majorHAnsi"/>
          <w:sz w:val="20"/>
          <w:szCs w:val="20"/>
        </w:rPr>
        <w:t xml:space="preserve"> korisnika istog proračuna. Ovdje se radi o </w:t>
      </w:r>
      <w:r w:rsidR="00596B57" w:rsidRPr="00457BEE">
        <w:rPr>
          <w:rFonts w:asciiTheme="majorHAnsi" w:hAnsiTheme="majorHAnsi"/>
          <w:sz w:val="20"/>
          <w:szCs w:val="20"/>
        </w:rPr>
        <w:t xml:space="preserve">iznosu 983,94 eur koji se sastoji od </w:t>
      </w:r>
      <w:r w:rsidRPr="00457BEE">
        <w:rPr>
          <w:rFonts w:asciiTheme="majorHAnsi" w:hAnsiTheme="majorHAnsi"/>
          <w:sz w:val="20"/>
          <w:szCs w:val="20"/>
        </w:rPr>
        <w:t xml:space="preserve">refundacija škola kojima je osnivač Zagrebačka županija, </w:t>
      </w:r>
      <w:r w:rsidR="00D7303B" w:rsidRPr="00457BEE">
        <w:rPr>
          <w:rFonts w:asciiTheme="majorHAnsi" w:hAnsiTheme="majorHAnsi"/>
          <w:sz w:val="20"/>
          <w:szCs w:val="20"/>
        </w:rPr>
        <w:t xml:space="preserve">za prijevoz na županijskom natjecanjima, te kotizacija za projekt Međunarodne suradnje zadruga – putovanje u Mostar. </w:t>
      </w:r>
    </w:p>
    <w:p w14:paraId="4F90B379" w14:textId="77777777" w:rsidR="00480233" w:rsidRPr="00457BEE" w:rsidRDefault="00480233" w:rsidP="00457BEE">
      <w:pPr>
        <w:pStyle w:val="Tijeloteksta"/>
        <w:ind w:right="537"/>
        <w:jc w:val="both"/>
        <w:rPr>
          <w:rFonts w:asciiTheme="majorHAnsi" w:hAnsiTheme="majorHAnsi"/>
          <w:sz w:val="20"/>
          <w:szCs w:val="20"/>
        </w:rPr>
      </w:pPr>
    </w:p>
    <w:p w14:paraId="3C09F868" w14:textId="61814FA9" w:rsidR="00075AC0" w:rsidRPr="00457BEE" w:rsidRDefault="00000000" w:rsidP="00457BEE">
      <w:pPr>
        <w:pStyle w:val="Tijeloteksta"/>
        <w:spacing w:before="1"/>
        <w:ind w:right="535"/>
        <w:jc w:val="both"/>
        <w:rPr>
          <w:rFonts w:asciiTheme="majorHAnsi" w:hAnsiTheme="majorHAnsi"/>
          <w:sz w:val="20"/>
          <w:szCs w:val="20"/>
        </w:rPr>
      </w:pPr>
      <w:r w:rsidRPr="00457BEE">
        <w:rPr>
          <w:rFonts w:asciiTheme="majorHAnsi" w:hAnsiTheme="majorHAnsi"/>
          <w:sz w:val="20"/>
          <w:szCs w:val="20"/>
        </w:rPr>
        <w:t xml:space="preserve">6362 – Kapitalne pomoći proračunskim korisnicima iz proračuna koji im nije nadležan. U izvještajnom razdoblju prethodne godine evidentirana su sredstva za nabavu lektire i stručne literature u iznosu </w:t>
      </w:r>
      <w:r w:rsidR="00D7303B" w:rsidRPr="00457BEE">
        <w:rPr>
          <w:rFonts w:asciiTheme="majorHAnsi" w:hAnsiTheme="majorHAnsi"/>
          <w:sz w:val="20"/>
          <w:szCs w:val="20"/>
        </w:rPr>
        <w:t>740,00</w:t>
      </w:r>
      <w:r w:rsidRPr="00457BEE">
        <w:rPr>
          <w:rFonts w:asciiTheme="majorHAnsi" w:hAnsiTheme="majorHAnsi"/>
          <w:sz w:val="20"/>
          <w:szCs w:val="20"/>
        </w:rPr>
        <w:t xml:space="preserve"> eura te sredstva za nabavu udžbenika koji nisu radnog karaktera u iznosu </w:t>
      </w:r>
      <w:r w:rsidR="00596B57" w:rsidRPr="00457BEE">
        <w:rPr>
          <w:rFonts w:asciiTheme="majorHAnsi" w:hAnsiTheme="majorHAnsi"/>
          <w:sz w:val="20"/>
          <w:szCs w:val="20"/>
        </w:rPr>
        <w:t xml:space="preserve">19.643,54 </w:t>
      </w:r>
      <w:r w:rsidRPr="00457BEE">
        <w:rPr>
          <w:rFonts w:asciiTheme="majorHAnsi" w:hAnsiTheme="majorHAnsi"/>
          <w:sz w:val="20"/>
          <w:szCs w:val="20"/>
        </w:rPr>
        <w:t xml:space="preserve"> eura.</w:t>
      </w:r>
      <w:r w:rsidR="00596B57" w:rsidRPr="00457BEE">
        <w:rPr>
          <w:rFonts w:asciiTheme="majorHAnsi" w:hAnsiTheme="majorHAnsi"/>
          <w:sz w:val="20"/>
          <w:szCs w:val="20"/>
        </w:rPr>
        <w:t xml:space="preserve"> </w:t>
      </w:r>
      <w:r w:rsidRPr="00457BEE">
        <w:rPr>
          <w:rFonts w:asciiTheme="majorHAnsi" w:hAnsiTheme="majorHAnsi"/>
          <w:sz w:val="20"/>
          <w:szCs w:val="20"/>
        </w:rPr>
        <w:t>U izvještajnom razdoblju tekuće godine evidentirana su sredstva za nabavu</w:t>
      </w:r>
      <w:r w:rsidRPr="00457BEE">
        <w:rPr>
          <w:rFonts w:asciiTheme="majorHAnsi" w:hAnsiTheme="majorHAnsi"/>
          <w:spacing w:val="-2"/>
          <w:sz w:val="20"/>
          <w:szCs w:val="20"/>
        </w:rPr>
        <w:t xml:space="preserve"> </w:t>
      </w:r>
      <w:r w:rsidRPr="00457BEE">
        <w:rPr>
          <w:rFonts w:asciiTheme="majorHAnsi" w:hAnsiTheme="majorHAnsi"/>
          <w:sz w:val="20"/>
          <w:szCs w:val="20"/>
        </w:rPr>
        <w:t>lektire</w:t>
      </w:r>
      <w:r w:rsidRPr="00457BEE">
        <w:rPr>
          <w:rFonts w:asciiTheme="majorHAnsi" w:hAnsiTheme="majorHAnsi"/>
          <w:spacing w:val="-2"/>
          <w:sz w:val="20"/>
          <w:szCs w:val="20"/>
        </w:rPr>
        <w:t xml:space="preserve"> </w:t>
      </w:r>
      <w:r w:rsidRPr="00457BEE">
        <w:rPr>
          <w:rFonts w:asciiTheme="majorHAnsi" w:hAnsiTheme="majorHAnsi"/>
          <w:sz w:val="20"/>
          <w:szCs w:val="20"/>
        </w:rPr>
        <w:t>u</w:t>
      </w:r>
      <w:r w:rsidRPr="00457BEE">
        <w:rPr>
          <w:rFonts w:asciiTheme="majorHAnsi" w:hAnsiTheme="majorHAnsi"/>
          <w:spacing w:val="-2"/>
          <w:sz w:val="20"/>
          <w:szCs w:val="20"/>
        </w:rPr>
        <w:t xml:space="preserve"> </w:t>
      </w:r>
      <w:r w:rsidRPr="00457BEE">
        <w:rPr>
          <w:rFonts w:asciiTheme="majorHAnsi" w:hAnsiTheme="majorHAnsi"/>
          <w:sz w:val="20"/>
          <w:szCs w:val="20"/>
        </w:rPr>
        <w:t>iznosu</w:t>
      </w:r>
      <w:r w:rsidRPr="00457BEE">
        <w:rPr>
          <w:rFonts w:asciiTheme="majorHAnsi" w:hAnsiTheme="majorHAnsi"/>
          <w:spacing w:val="-2"/>
          <w:sz w:val="20"/>
          <w:szCs w:val="20"/>
        </w:rPr>
        <w:t xml:space="preserve"> </w:t>
      </w:r>
      <w:r w:rsidR="00596B57" w:rsidRPr="00457BEE">
        <w:rPr>
          <w:rFonts w:asciiTheme="majorHAnsi" w:hAnsiTheme="majorHAnsi"/>
          <w:sz w:val="20"/>
          <w:szCs w:val="20"/>
        </w:rPr>
        <w:t>740,00</w:t>
      </w:r>
      <w:r w:rsidRPr="00457BEE">
        <w:rPr>
          <w:rFonts w:asciiTheme="majorHAnsi" w:hAnsiTheme="majorHAnsi"/>
          <w:spacing w:val="-2"/>
          <w:sz w:val="20"/>
          <w:szCs w:val="20"/>
        </w:rPr>
        <w:t xml:space="preserve"> </w:t>
      </w:r>
      <w:r w:rsidRPr="00457BEE">
        <w:rPr>
          <w:rFonts w:asciiTheme="majorHAnsi" w:hAnsiTheme="majorHAnsi"/>
          <w:sz w:val="20"/>
          <w:szCs w:val="20"/>
        </w:rPr>
        <w:t>eura</w:t>
      </w:r>
      <w:r w:rsidRPr="00457BEE">
        <w:rPr>
          <w:rFonts w:asciiTheme="majorHAnsi" w:hAnsiTheme="majorHAnsi"/>
          <w:spacing w:val="-3"/>
          <w:sz w:val="20"/>
          <w:szCs w:val="20"/>
        </w:rPr>
        <w:t xml:space="preserve"> </w:t>
      </w:r>
      <w:r w:rsidRPr="00457BEE">
        <w:rPr>
          <w:rFonts w:asciiTheme="majorHAnsi" w:hAnsiTheme="majorHAnsi"/>
          <w:sz w:val="20"/>
          <w:szCs w:val="20"/>
        </w:rPr>
        <w:t>te</w:t>
      </w:r>
      <w:r w:rsidRPr="00457BEE">
        <w:rPr>
          <w:rFonts w:asciiTheme="majorHAnsi" w:hAnsiTheme="majorHAnsi"/>
          <w:spacing w:val="-3"/>
          <w:sz w:val="20"/>
          <w:szCs w:val="20"/>
        </w:rPr>
        <w:t xml:space="preserve"> </w:t>
      </w:r>
      <w:r w:rsidRPr="00457BEE">
        <w:rPr>
          <w:rFonts w:asciiTheme="majorHAnsi" w:hAnsiTheme="majorHAnsi"/>
          <w:sz w:val="20"/>
          <w:szCs w:val="20"/>
        </w:rPr>
        <w:t>sredstva</w:t>
      </w:r>
      <w:r w:rsidRPr="00457BEE">
        <w:rPr>
          <w:rFonts w:asciiTheme="majorHAnsi" w:hAnsiTheme="majorHAnsi"/>
          <w:spacing w:val="-1"/>
          <w:sz w:val="20"/>
          <w:szCs w:val="20"/>
        </w:rPr>
        <w:t xml:space="preserve"> </w:t>
      </w:r>
      <w:r w:rsidRPr="00457BEE">
        <w:rPr>
          <w:rFonts w:asciiTheme="majorHAnsi" w:hAnsiTheme="majorHAnsi"/>
          <w:sz w:val="20"/>
          <w:szCs w:val="20"/>
        </w:rPr>
        <w:t>za</w:t>
      </w:r>
      <w:r w:rsidRPr="00457BEE">
        <w:rPr>
          <w:rFonts w:asciiTheme="majorHAnsi" w:hAnsiTheme="majorHAnsi"/>
          <w:spacing w:val="-3"/>
          <w:sz w:val="20"/>
          <w:szCs w:val="20"/>
        </w:rPr>
        <w:t xml:space="preserve"> </w:t>
      </w:r>
      <w:r w:rsidRPr="00457BEE">
        <w:rPr>
          <w:rFonts w:asciiTheme="majorHAnsi" w:hAnsiTheme="majorHAnsi"/>
          <w:sz w:val="20"/>
          <w:szCs w:val="20"/>
        </w:rPr>
        <w:t>nabavu</w:t>
      </w:r>
      <w:r w:rsidRPr="00457BEE">
        <w:rPr>
          <w:rFonts w:asciiTheme="majorHAnsi" w:hAnsiTheme="majorHAnsi"/>
          <w:spacing w:val="-2"/>
          <w:sz w:val="20"/>
          <w:szCs w:val="20"/>
        </w:rPr>
        <w:t xml:space="preserve"> </w:t>
      </w:r>
      <w:r w:rsidRPr="00457BEE">
        <w:rPr>
          <w:rFonts w:asciiTheme="majorHAnsi" w:hAnsiTheme="majorHAnsi"/>
          <w:sz w:val="20"/>
          <w:szCs w:val="20"/>
        </w:rPr>
        <w:t>udžbenika</w:t>
      </w:r>
      <w:r w:rsidRPr="00457BEE">
        <w:rPr>
          <w:rFonts w:asciiTheme="majorHAnsi" w:hAnsiTheme="majorHAnsi"/>
          <w:spacing w:val="-1"/>
          <w:sz w:val="20"/>
          <w:szCs w:val="20"/>
        </w:rPr>
        <w:t xml:space="preserve"> </w:t>
      </w:r>
      <w:r w:rsidRPr="00457BEE">
        <w:rPr>
          <w:rFonts w:asciiTheme="majorHAnsi" w:hAnsiTheme="majorHAnsi"/>
          <w:sz w:val="20"/>
          <w:szCs w:val="20"/>
        </w:rPr>
        <w:t>u</w:t>
      </w:r>
      <w:r w:rsidRPr="00457BEE">
        <w:rPr>
          <w:rFonts w:asciiTheme="majorHAnsi" w:hAnsiTheme="majorHAnsi"/>
          <w:spacing w:val="-2"/>
          <w:sz w:val="20"/>
          <w:szCs w:val="20"/>
        </w:rPr>
        <w:t xml:space="preserve"> </w:t>
      </w:r>
      <w:r w:rsidRPr="00457BEE">
        <w:rPr>
          <w:rFonts w:asciiTheme="majorHAnsi" w:hAnsiTheme="majorHAnsi"/>
          <w:sz w:val="20"/>
          <w:szCs w:val="20"/>
        </w:rPr>
        <w:t>iznosu</w:t>
      </w:r>
      <w:r w:rsidRPr="00457BEE">
        <w:rPr>
          <w:rFonts w:asciiTheme="majorHAnsi" w:hAnsiTheme="majorHAnsi"/>
          <w:spacing w:val="-1"/>
          <w:sz w:val="20"/>
          <w:szCs w:val="20"/>
        </w:rPr>
        <w:t xml:space="preserve"> </w:t>
      </w:r>
      <w:r w:rsidR="00596B57" w:rsidRPr="00457BEE">
        <w:rPr>
          <w:rFonts w:asciiTheme="majorHAnsi" w:hAnsiTheme="majorHAnsi"/>
          <w:sz w:val="20"/>
          <w:szCs w:val="20"/>
        </w:rPr>
        <w:t>29.237,28</w:t>
      </w:r>
      <w:r w:rsidRPr="00457BEE">
        <w:rPr>
          <w:rFonts w:asciiTheme="majorHAnsi" w:hAnsiTheme="majorHAnsi"/>
          <w:sz w:val="20"/>
          <w:szCs w:val="20"/>
        </w:rPr>
        <w:t>.</w:t>
      </w:r>
      <w:r w:rsidRPr="00457BEE">
        <w:rPr>
          <w:rFonts w:asciiTheme="majorHAnsi" w:hAnsiTheme="majorHAnsi"/>
          <w:spacing w:val="-2"/>
          <w:sz w:val="20"/>
          <w:szCs w:val="20"/>
        </w:rPr>
        <w:t xml:space="preserve"> </w:t>
      </w:r>
      <w:r w:rsidRPr="00457BEE">
        <w:rPr>
          <w:rFonts w:asciiTheme="majorHAnsi" w:hAnsiTheme="majorHAnsi"/>
          <w:sz w:val="20"/>
          <w:szCs w:val="20"/>
        </w:rPr>
        <w:t>Nabava udžbenika vrši se ovisno o broju učenika i raspoloživim udžbenicima prethodnih godina.</w:t>
      </w:r>
    </w:p>
    <w:p w14:paraId="350CAE5E" w14:textId="3B47F72D" w:rsidR="00075AC0" w:rsidRPr="00457BEE" w:rsidRDefault="00000000" w:rsidP="00457BEE">
      <w:pPr>
        <w:pStyle w:val="Naslov2"/>
        <w:ind w:right="587"/>
        <w:jc w:val="both"/>
        <w:rPr>
          <w:rFonts w:asciiTheme="majorHAnsi" w:hAnsiTheme="majorHAnsi"/>
          <w:spacing w:val="-5"/>
          <w:sz w:val="20"/>
          <w:szCs w:val="20"/>
        </w:rPr>
      </w:pPr>
      <w:r w:rsidRPr="00457BEE">
        <w:rPr>
          <w:rFonts w:asciiTheme="majorHAnsi" w:hAnsiTheme="majorHAnsi"/>
          <w:sz w:val="20"/>
          <w:szCs w:val="20"/>
        </w:rPr>
        <w:t>Bilješka</w:t>
      </w:r>
      <w:r w:rsidRPr="00457BEE">
        <w:rPr>
          <w:rFonts w:asciiTheme="majorHAnsi" w:hAnsiTheme="majorHAnsi"/>
          <w:spacing w:val="-7"/>
          <w:sz w:val="20"/>
          <w:szCs w:val="20"/>
        </w:rPr>
        <w:t xml:space="preserve"> </w:t>
      </w:r>
      <w:r w:rsidRPr="00457BEE">
        <w:rPr>
          <w:rFonts w:asciiTheme="majorHAnsi" w:hAnsiTheme="majorHAnsi"/>
          <w:spacing w:val="-5"/>
          <w:sz w:val="20"/>
          <w:szCs w:val="20"/>
        </w:rPr>
        <w:t>4.</w:t>
      </w:r>
    </w:p>
    <w:p w14:paraId="52E23F2E" w14:textId="77777777" w:rsidR="00D711E3" w:rsidRPr="00457BEE" w:rsidRDefault="00D711E3" w:rsidP="00457BEE">
      <w:pPr>
        <w:pStyle w:val="Naslov2"/>
        <w:ind w:right="587"/>
        <w:jc w:val="both"/>
        <w:rPr>
          <w:rFonts w:asciiTheme="majorHAnsi" w:hAnsiTheme="majorHAnsi"/>
          <w:sz w:val="20"/>
          <w:szCs w:val="20"/>
        </w:rPr>
      </w:pPr>
    </w:p>
    <w:p w14:paraId="428A09F7" w14:textId="744C9558" w:rsidR="00075AC0" w:rsidRPr="00457BEE" w:rsidRDefault="00000000" w:rsidP="00457BEE">
      <w:pPr>
        <w:spacing w:before="2"/>
        <w:ind w:left="193" w:right="585"/>
        <w:jc w:val="center"/>
        <w:rPr>
          <w:rFonts w:asciiTheme="majorHAnsi" w:hAnsiTheme="majorHAnsi"/>
          <w:spacing w:val="-4"/>
          <w:sz w:val="24"/>
          <w:szCs w:val="24"/>
        </w:rPr>
      </w:pPr>
      <w:r w:rsidRPr="00457BEE">
        <w:rPr>
          <w:rFonts w:asciiTheme="majorHAnsi" w:hAnsiTheme="majorHAnsi"/>
          <w:sz w:val="24"/>
          <w:szCs w:val="24"/>
        </w:rPr>
        <w:t>Prihod</w:t>
      </w:r>
      <w:r w:rsidRPr="00457BEE">
        <w:rPr>
          <w:rFonts w:asciiTheme="majorHAnsi" w:hAnsiTheme="majorHAnsi"/>
          <w:spacing w:val="-6"/>
          <w:sz w:val="24"/>
          <w:szCs w:val="24"/>
        </w:rPr>
        <w:t xml:space="preserve"> </w:t>
      </w:r>
      <w:r w:rsidRPr="00457BEE">
        <w:rPr>
          <w:rFonts w:asciiTheme="majorHAnsi" w:hAnsiTheme="majorHAnsi"/>
          <w:sz w:val="24"/>
          <w:szCs w:val="24"/>
        </w:rPr>
        <w:t>od</w:t>
      </w:r>
      <w:r w:rsidRPr="00457BEE">
        <w:rPr>
          <w:rFonts w:asciiTheme="majorHAnsi" w:hAnsiTheme="majorHAnsi"/>
          <w:spacing w:val="-3"/>
          <w:sz w:val="24"/>
          <w:szCs w:val="24"/>
        </w:rPr>
        <w:t xml:space="preserve"> </w:t>
      </w:r>
      <w:r w:rsidRPr="00457BEE">
        <w:rPr>
          <w:rFonts w:asciiTheme="majorHAnsi" w:hAnsiTheme="majorHAnsi"/>
          <w:sz w:val="24"/>
          <w:szCs w:val="24"/>
        </w:rPr>
        <w:t>imovine</w:t>
      </w:r>
      <w:r w:rsidRPr="00457BEE">
        <w:rPr>
          <w:rFonts w:asciiTheme="majorHAnsi" w:hAnsiTheme="majorHAnsi"/>
          <w:spacing w:val="-4"/>
          <w:sz w:val="24"/>
          <w:szCs w:val="24"/>
        </w:rPr>
        <w:t xml:space="preserve"> (64)</w:t>
      </w:r>
    </w:p>
    <w:p w14:paraId="390A37FF" w14:textId="77777777" w:rsidR="003D7D73" w:rsidRPr="00457BEE" w:rsidRDefault="003D7D73" w:rsidP="00457BEE">
      <w:pPr>
        <w:spacing w:before="2"/>
        <w:ind w:left="193" w:right="585"/>
        <w:jc w:val="both"/>
        <w:rPr>
          <w:rFonts w:asciiTheme="majorHAnsi" w:hAnsiTheme="majorHAnsi"/>
          <w:sz w:val="20"/>
          <w:szCs w:val="20"/>
        </w:rPr>
      </w:pPr>
    </w:p>
    <w:p w14:paraId="403C7669" w14:textId="0D293509" w:rsidR="00075AC0" w:rsidRPr="00457BEE" w:rsidRDefault="00000000" w:rsidP="00457BEE">
      <w:pPr>
        <w:pStyle w:val="Tijeloteksta"/>
        <w:spacing w:before="2"/>
        <w:ind w:right="536"/>
        <w:jc w:val="both"/>
        <w:rPr>
          <w:rFonts w:asciiTheme="majorHAnsi" w:hAnsiTheme="majorHAnsi"/>
          <w:sz w:val="20"/>
          <w:szCs w:val="20"/>
        </w:rPr>
      </w:pPr>
      <w:r w:rsidRPr="00457BEE">
        <w:rPr>
          <w:rFonts w:asciiTheme="majorHAnsi" w:hAnsiTheme="majorHAnsi"/>
          <w:sz w:val="20"/>
          <w:szCs w:val="20"/>
        </w:rPr>
        <w:t>6413 – Kamate na oročena sredstva i depozite po viđenju. Radi se o pripisu kamate</w:t>
      </w:r>
      <w:r w:rsidR="00596B57" w:rsidRPr="00457BEE">
        <w:rPr>
          <w:rFonts w:asciiTheme="majorHAnsi" w:hAnsiTheme="majorHAnsi"/>
          <w:sz w:val="20"/>
          <w:szCs w:val="20"/>
        </w:rPr>
        <w:t xml:space="preserve"> Privredne</w:t>
      </w:r>
      <w:r w:rsidRPr="00457BEE">
        <w:rPr>
          <w:rFonts w:asciiTheme="majorHAnsi" w:hAnsiTheme="majorHAnsi"/>
          <w:sz w:val="20"/>
          <w:szCs w:val="20"/>
        </w:rPr>
        <w:t xml:space="preserve"> banke</w:t>
      </w:r>
      <w:r w:rsidR="00596B57" w:rsidRPr="00457BEE">
        <w:rPr>
          <w:rFonts w:asciiTheme="majorHAnsi" w:hAnsiTheme="majorHAnsi"/>
          <w:sz w:val="20"/>
          <w:szCs w:val="20"/>
        </w:rPr>
        <w:t xml:space="preserve"> d.d.</w:t>
      </w:r>
      <w:r w:rsidRPr="00457BEE">
        <w:rPr>
          <w:rFonts w:asciiTheme="majorHAnsi" w:hAnsiTheme="majorHAnsi"/>
          <w:sz w:val="20"/>
          <w:szCs w:val="20"/>
        </w:rPr>
        <w:t xml:space="preserve"> na dan 31.12.202</w:t>
      </w:r>
      <w:r w:rsidR="00596B57" w:rsidRPr="00457BEE">
        <w:rPr>
          <w:rFonts w:asciiTheme="majorHAnsi" w:hAnsiTheme="majorHAnsi"/>
          <w:sz w:val="20"/>
          <w:szCs w:val="20"/>
        </w:rPr>
        <w:t>4</w:t>
      </w:r>
      <w:r w:rsidRPr="00457BEE">
        <w:rPr>
          <w:rFonts w:asciiTheme="majorHAnsi" w:hAnsiTheme="majorHAnsi"/>
          <w:sz w:val="20"/>
          <w:szCs w:val="20"/>
        </w:rPr>
        <w:t xml:space="preserve">. u iznosu </w:t>
      </w:r>
      <w:r w:rsidR="00596B57" w:rsidRPr="00457BEE">
        <w:rPr>
          <w:rFonts w:asciiTheme="majorHAnsi" w:hAnsiTheme="majorHAnsi"/>
          <w:sz w:val="20"/>
          <w:szCs w:val="20"/>
        </w:rPr>
        <w:t>62,04</w:t>
      </w:r>
      <w:r w:rsidRPr="00457BEE">
        <w:rPr>
          <w:rFonts w:asciiTheme="majorHAnsi" w:hAnsiTheme="majorHAnsi"/>
          <w:sz w:val="20"/>
          <w:szCs w:val="20"/>
        </w:rPr>
        <w:t xml:space="preserve"> eura za izvještajno razdoblje tekuće godine te te</w:t>
      </w:r>
      <w:r w:rsidRPr="00457BEE">
        <w:rPr>
          <w:rFonts w:asciiTheme="majorHAnsi" w:hAnsiTheme="majorHAnsi"/>
          <w:spacing w:val="-2"/>
          <w:sz w:val="20"/>
          <w:szCs w:val="20"/>
        </w:rPr>
        <w:t xml:space="preserve"> </w:t>
      </w:r>
      <w:r w:rsidRPr="00457BEE">
        <w:rPr>
          <w:rFonts w:asciiTheme="majorHAnsi" w:hAnsiTheme="majorHAnsi"/>
          <w:sz w:val="20"/>
          <w:szCs w:val="20"/>
        </w:rPr>
        <w:t>isplati</w:t>
      </w:r>
      <w:r w:rsidRPr="00457BEE">
        <w:rPr>
          <w:rFonts w:asciiTheme="majorHAnsi" w:hAnsiTheme="majorHAnsi"/>
          <w:spacing w:val="-2"/>
          <w:sz w:val="20"/>
          <w:szCs w:val="20"/>
        </w:rPr>
        <w:t xml:space="preserve"> </w:t>
      </w:r>
      <w:r w:rsidRPr="00457BEE">
        <w:rPr>
          <w:rFonts w:asciiTheme="majorHAnsi" w:hAnsiTheme="majorHAnsi"/>
          <w:sz w:val="20"/>
          <w:szCs w:val="20"/>
        </w:rPr>
        <w:t>pasivne</w:t>
      </w:r>
      <w:r w:rsidRPr="00457BEE">
        <w:rPr>
          <w:rFonts w:asciiTheme="majorHAnsi" w:hAnsiTheme="majorHAnsi"/>
          <w:spacing w:val="-1"/>
          <w:sz w:val="20"/>
          <w:szCs w:val="20"/>
        </w:rPr>
        <w:t xml:space="preserve"> </w:t>
      </w:r>
      <w:r w:rsidRPr="00457BEE">
        <w:rPr>
          <w:rFonts w:asciiTheme="majorHAnsi" w:hAnsiTheme="majorHAnsi"/>
          <w:sz w:val="20"/>
          <w:szCs w:val="20"/>
        </w:rPr>
        <w:t>kamate</w:t>
      </w:r>
      <w:r w:rsidRPr="00457BEE">
        <w:rPr>
          <w:rFonts w:asciiTheme="majorHAnsi" w:hAnsiTheme="majorHAnsi"/>
          <w:spacing w:val="-3"/>
          <w:sz w:val="20"/>
          <w:szCs w:val="20"/>
        </w:rPr>
        <w:t xml:space="preserve"> </w:t>
      </w:r>
      <w:r w:rsidRPr="00457BEE">
        <w:rPr>
          <w:rFonts w:asciiTheme="majorHAnsi" w:hAnsiTheme="majorHAnsi"/>
          <w:sz w:val="20"/>
          <w:szCs w:val="20"/>
        </w:rPr>
        <w:t>na</w:t>
      </w:r>
      <w:r w:rsidRPr="00457BEE">
        <w:rPr>
          <w:rFonts w:asciiTheme="majorHAnsi" w:hAnsiTheme="majorHAnsi"/>
          <w:spacing w:val="-1"/>
          <w:sz w:val="20"/>
          <w:szCs w:val="20"/>
        </w:rPr>
        <w:t xml:space="preserve"> </w:t>
      </w:r>
      <w:r w:rsidRPr="00457BEE">
        <w:rPr>
          <w:rFonts w:asciiTheme="majorHAnsi" w:hAnsiTheme="majorHAnsi"/>
          <w:sz w:val="20"/>
          <w:szCs w:val="20"/>
        </w:rPr>
        <w:t>dan</w:t>
      </w:r>
      <w:r w:rsidRPr="00457BEE">
        <w:rPr>
          <w:rFonts w:asciiTheme="majorHAnsi" w:hAnsiTheme="majorHAnsi"/>
          <w:spacing w:val="-2"/>
          <w:sz w:val="20"/>
          <w:szCs w:val="20"/>
        </w:rPr>
        <w:t xml:space="preserve"> </w:t>
      </w:r>
      <w:r w:rsidRPr="00457BEE">
        <w:rPr>
          <w:rFonts w:asciiTheme="majorHAnsi" w:hAnsiTheme="majorHAnsi"/>
          <w:sz w:val="20"/>
          <w:szCs w:val="20"/>
        </w:rPr>
        <w:t>31.12.202</w:t>
      </w:r>
      <w:r w:rsidR="00596B57" w:rsidRPr="00457BEE">
        <w:rPr>
          <w:rFonts w:asciiTheme="majorHAnsi" w:hAnsiTheme="majorHAnsi"/>
          <w:sz w:val="20"/>
          <w:szCs w:val="20"/>
        </w:rPr>
        <w:t>3</w:t>
      </w:r>
      <w:r w:rsidRPr="00457BEE">
        <w:rPr>
          <w:rFonts w:asciiTheme="majorHAnsi" w:hAnsiTheme="majorHAnsi"/>
          <w:sz w:val="20"/>
          <w:szCs w:val="20"/>
        </w:rPr>
        <w:t>.</w:t>
      </w:r>
      <w:r w:rsidRPr="00457BEE">
        <w:rPr>
          <w:rFonts w:asciiTheme="majorHAnsi" w:hAnsiTheme="majorHAnsi"/>
          <w:spacing w:val="-2"/>
          <w:sz w:val="20"/>
          <w:szCs w:val="20"/>
        </w:rPr>
        <w:t xml:space="preserve"> </w:t>
      </w:r>
      <w:r w:rsidRPr="00457BEE">
        <w:rPr>
          <w:rFonts w:asciiTheme="majorHAnsi" w:hAnsiTheme="majorHAnsi"/>
          <w:sz w:val="20"/>
          <w:szCs w:val="20"/>
        </w:rPr>
        <w:t>u</w:t>
      </w:r>
      <w:r w:rsidRPr="00457BEE">
        <w:rPr>
          <w:rFonts w:asciiTheme="majorHAnsi" w:hAnsiTheme="majorHAnsi"/>
          <w:spacing w:val="-2"/>
          <w:sz w:val="20"/>
          <w:szCs w:val="20"/>
        </w:rPr>
        <w:t xml:space="preserve"> </w:t>
      </w:r>
      <w:r w:rsidRPr="00457BEE">
        <w:rPr>
          <w:rFonts w:asciiTheme="majorHAnsi" w:hAnsiTheme="majorHAnsi"/>
          <w:sz w:val="20"/>
          <w:szCs w:val="20"/>
        </w:rPr>
        <w:t>iznosu</w:t>
      </w:r>
      <w:r w:rsidRPr="00457BEE">
        <w:rPr>
          <w:rFonts w:asciiTheme="majorHAnsi" w:hAnsiTheme="majorHAnsi"/>
          <w:spacing w:val="-1"/>
          <w:sz w:val="20"/>
          <w:szCs w:val="20"/>
        </w:rPr>
        <w:t xml:space="preserve"> </w:t>
      </w:r>
      <w:r w:rsidR="00596B57" w:rsidRPr="00457BEE">
        <w:rPr>
          <w:rFonts w:asciiTheme="majorHAnsi" w:hAnsiTheme="majorHAnsi"/>
          <w:sz w:val="20"/>
          <w:szCs w:val="20"/>
        </w:rPr>
        <w:t>30,84</w:t>
      </w:r>
      <w:r w:rsidRPr="00457BEE">
        <w:rPr>
          <w:rFonts w:asciiTheme="majorHAnsi" w:hAnsiTheme="majorHAnsi"/>
          <w:spacing w:val="-2"/>
          <w:sz w:val="20"/>
          <w:szCs w:val="20"/>
        </w:rPr>
        <w:t xml:space="preserve"> </w:t>
      </w:r>
      <w:r w:rsidRPr="00457BEE">
        <w:rPr>
          <w:rFonts w:asciiTheme="majorHAnsi" w:hAnsiTheme="majorHAnsi"/>
          <w:sz w:val="20"/>
          <w:szCs w:val="20"/>
        </w:rPr>
        <w:t>eura</w:t>
      </w:r>
      <w:r w:rsidRPr="00457BEE">
        <w:rPr>
          <w:rFonts w:asciiTheme="majorHAnsi" w:hAnsiTheme="majorHAnsi"/>
          <w:spacing w:val="-2"/>
          <w:sz w:val="20"/>
          <w:szCs w:val="20"/>
        </w:rPr>
        <w:t xml:space="preserve"> </w:t>
      </w:r>
      <w:r w:rsidRPr="00457BEE">
        <w:rPr>
          <w:rFonts w:asciiTheme="majorHAnsi" w:hAnsiTheme="majorHAnsi"/>
          <w:sz w:val="20"/>
          <w:szCs w:val="20"/>
        </w:rPr>
        <w:t>za izvještajno razdoblje</w:t>
      </w:r>
      <w:r w:rsidRPr="00457BEE">
        <w:rPr>
          <w:rFonts w:asciiTheme="majorHAnsi" w:hAnsiTheme="majorHAnsi"/>
          <w:spacing w:val="80"/>
          <w:sz w:val="20"/>
          <w:szCs w:val="20"/>
        </w:rPr>
        <w:t xml:space="preserve"> </w:t>
      </w:r>
      <w:r w:rsidRPr="00457BEE">
        <w:rPr>
          <w:rFonts w:asciiTheme="majorHAnsi" w:hAnsiTheme="majorHAnsi"/>
          <w:sz w:val="20"/>
          <w:szCs w:val="20"/>
        </w:rPr>
        <w:t>prethodne godine. Znatnija je razlika u odnosu na prethodno razdoblje</w:t>
      </w:r>
      <w:r w:rsidRPr="00457BEE">
        <w:rPr>
          <w:rFonts w:asciiTheme="majorHAnsi" w:hAnsiTheme="majorHAnsi"/>
          <w:spacing w:val="40"/>
          <w:sz w:val="20"/>
          <w:szCs w:val="20"/>
        </w:rPr>
        <w:t xml:space="preserve"> </w:t>
      </w:r>
      <w:r w:rsidRPr="00457BEE">
        <w:rPr>
          <w:rFonts w:asciiTheme="majorHAnsi" w:hAnsiTheme="majorHAnsi"/>
          <w:sz w:val="20"/>
          <w:szCs w:val="20"/>
        </w:rPr>
        <w:t>zbog izmjena Općih uvjeta banke na koje ne možemo utjecati.</w:t>
      </w:r>
    </w:p>
    <w:p w14:paraId="00E45D8F" w14:textId="77777777" w:rsidR="00596B57" w:rsidRPr="00457BEE" w:rsidRDefault="00596B57" w:rsidP="00457BEE">
      <w:pPr>
        <w:pStyle w:val="Tijeloteksta"/>
        <w:spacing w:before="2"/>
        <w:ind w:right="536"/>
        <w:jc w:val="both"/>
        <w:rPr>
          <w:rFonts w:asciiTheme="majorHAnsi" w:hAnsiTheme="majorHAnsi"/>
          <w:sz w:val="20"/>
          <w:szCs w:val="20"/>
        </w:rPr>
      </w:pPr>
    </w:p>
    <w:p w14:paraId="142C5739" w14:textId="2739BCC7" w:rsidR="003D7D73" w:rsidRPr="00457BEE" w:rsidRDefault="00000000" w:rsidP="00F24819">
      <w:pPr>
        <w:pStyle w:val="Naslov2"/>
        <w:spacing w:before="1" w:line="322" w:lineRule="exact"/>
        <w:ind w:right="587"/>
        <w:rPr>
          <w:rFonts w:asciiTheme="majorHAnsi" w:hAnsiTheme="majorHAnsi"/>
          <w:sz w:val="20"/>
          <w:szCs w:val="20"/>
        </w:rPr>
      </w:pPr>
      <w:r w:rsidRPr="00457BEE">
        <w:rPr>
          <w:rFonts w:asciiTheme="majorHAnsi" w:hAnsiTheme="majorHAnsi"/>
          <w:sz w:val="24"/>
          <w:szCs w:val="24"/>
        </w:rPr>
        <w:t>Bilješka</w:t>
      </w:r>
      <w:r w:rsidRPr="00457BEE">
        <w:rPr>
          <w:rFonts w:asciiTheme="majorHAnsi" w:hAnsiTheme="majorHAnsi"/>
          <w:spacing w:val="-7"/>
          <w:sz w:val="24"/>
          <w:szCs w:val="24"/>
        </w:rPr>
        <w:t xml:space="preserve"> </w:t>
      </w:r>
      <w:r w:rsidRPr="00457BEE">
        <w:rPr>
          <w:rFonts w:asciiTheme="majorHAnsi" w:hAnsiTheme="majorHAnsi"/>
          <w:spacing w:val="-5"/>
          <w:sz w:val="24"/>
          <w:szCs w:val="24"/>
        </w:rPr>
        <w:t>5.</w:t>
      </w:r>
    </w:p>
    <w:p w14:paraId="4F8B793E" w14:textId="041AEBEB" w:rsidR="00075AC0" w:rsidRPr="00457BEE" w:rsidRDefault="00000000" w:rsidP="00457BEE">
      <w:pPr>
        <w:ind w:left="193" w:right="591"/>
        <w:jc w:val="center"/>
        <w:rPr>
          <w:rFonts w:asciiTheme="majorHAnsi" w:hAnsiTheme="majorHAnsi"/>
          <w:sz w:val="24"/>
          <w:szCs w:val="24"/>
        </w:rPr>
      </w:pPr>
      <w:r w:rsidRPr="00457BEE">
        <w:rPr>
          <w:rFonts w:asciiTheme="majorHAnsi" w:hAnsiTheme="majorHAnsi"/>
          <w:sz w:val="24"/>
          <w:szCs w:val="24"/>
        </w:rPr>
        <w:t>Prihod</w:t>
      </w:r>
      <w:r w:rsidRPr="00457BEE">
        <w:rPr>
          <w:rFonts w:asciiTheme="majorHAnsi" w:hAnsiTheme="majorHAnsi"/>
          <w:spacing w:val="-2"/>
          <w:sz w:val="24"/>
          <w:szCs w:val="24"/>
        </w:rPr>
        <w:t xml:space="preserve"> </w:t>
      </w:r>
      <w:r w:rsidRPr="00457BEE">
        <w:rPr>
          <w:rFonts w:asciiTheme="majorHAnsi" w:hAnsiTheme="majorHAnsi"/>
          <w:sz w:val="24"/>
          <w:szCs w:val="24"/>
        </w:rPr>
        <w:t>od</w:t>
      </w:r>
      <w:r w:rsidRPr="00457BEE">
        <w:rPr>
          <w:rFonts w:asciiTheme="majorHAnsi" w:hAnsiTheme="majorHAnsi"/>
          <w:spacing w:val="-2"/>
          <w:sz w:val="24"/>
          <w:szCs w:val="24"/>
        </w:rPr>
        <w:t xml:space="preserve"> </w:t>
      </w:r>
      <w:r w:rsidRPr="00457BEE">
        <w:rPr>
          <w:rFonts w:asciiTheme="majorHAnsi" w:hAnsiTheme="majorHAnsi"/>
          <w:sz w:val="24"/>
          <w:szCs w:val="24"/>
        </w:rPr>
        <w:t>upravnih</w:t>
      </w:r>
      <w:r w:rsidRPr="00457BEE">
        <w:rPr>
          <w:rFonts w:asciiTheme="majorHAnsi" w:hAnsiTheme="majorHAnsi"/>
          <w:spacing w:val="-2"/>
          <w:sz w:val="24"/>
          <w:szCs w:val="24"/>
        </w:rPr>
        <w:t xml:space="preserve"> </w:t>
      </w:r>
      <w:r w:rsidRPr="00457BEE">
        <w:rPr>
          <w:rFonts w:asciiTheme="majorHAnsi" w:hAnsiTheme="majorHAnsi"/>
          <w:sz w:val="24"/>
          <w:szCs w:val="24"/>
        </w:rPr>
        <w:t>i</w:t>
      </w:r>
      <w:r w:rsidRPr="00457BEE">
        <w:rPr>
          <w:rFonts w:asciiTheme="majorHAnsi" w:hAnsiTheme="majorHAnsi"/>
          <w:spacing w:val="-6"/>
          <w:sz w:val="24"/>
          <w:szCs w:val="24"/>
        </w:rPr>
        <w:t xml:space="preserve"> </w:t>
      </w:r>
      <w:r w:rsidRPr="00457BEE">
        <w:rPr>
          <w:rFonts w:asciiTheme="majorHAnsi" w:hAnsiTheme="majorHAnsi"/>
          <w:sz w:val="24"/>
          <w:szCs w:val="24"/>
        </w:rPr>
        <w:t>administrativnih</w:t>
      </w:r>
      <w:r w:rsidRPr="00457BEE">
        <w:rPr>
          <w:rFonts w:asciiTheme="majorHAnsi" w:hAnsiTheme="majorHAnsi"/>
          <w:spacing w:val="-6"/>
          <w:sz w:val="24"/>
          <w:szCs w:val="24"/>
        </w:rPr>
        <w:t xml:space="preserve"> </w:t>
      </w:r>
      <w:r w:rsidRPr="00457BEE">
        <w:rPr>
          <w:rFonts w:asciiTheme="majorHAnsi" w:hAnsiTheme="majorHAnsi"/>
          <w:sz w:val="24"/>
          <w:szCs w:val="24"/>
        </w:rPr>
        <w:t>pristojbi,</w:t>
      </w:r>
      <w:r w:rsidRPr="00457BEE">
        <w:rPr>
          <w:rFonts w:asciiTheme="majorHAnsi" w:hAnsiTheme="majorHAnsi"/>
          <w:spacing w:val="-7"/>
          <w:sz w:val="24"/>
          <w:szCs w:val="24"/>
        </w:rPr>
        <w:t xml:space="preserve"> </w:t>
      </w:r>
      <w:r w:rsidRPr="00457BEE">
        <w:rPr>
          <w:rFonts w:asciiTheme="majorHAnsi" w:hAnsiTheme="majorHAnsi"/>
          <w:sz w:val="24"/>
          <w:szCs w:val="24"/>
        </w:rPr>
        <w:t>pristojbi</w:t>
      </w:r>
      <w:r w:rsidRPr="00457BEE">
        <w:rPr>
          <w:rFonts w:asciiTheme="majorHAnsi" w:hAnsiTheme="majorHAnsi"/>
          <w:spacing w:val="-6"/>
          <w:sz w:val="24"/>
          <w:szCs w:val="24"/>
        </w:rPr>
        <w:t xml:space="preserve"> </w:t>
      </w:r>
      <w:r w:rsidRPr="00457BEE">
        <w:rPr>
          <w:rFonts w:asciiTheme="majorHAnsi" w:hAnsiTheme="majorHAnsi"/>
          <w:sz w:val="24"/>
          <w:szCs w:val="24"/>
        </w:rPr>
        <w:t>po posebnim</w:t>
      </w:r>
      <w:r w:rsidRPr="00457BEE">
        <w:rPr>
          <w:rFonts w:asciiTheme="majorHAnsi" w:hAnsiTheme="majorHAnsi"/>
          <w:spacing w:val="-8"/>
          <w:sz w:val="24"/>
          <w:szCs w:val="24"/>
        </w:rPr>
        <w:t xml:space="preserve"> </w:t>
      </w:r>
      <w:r w:rsidRPr="00457BEE">
        <w:rPr>
          <w:rFonts w:asciiTheme="majorHAnsi" w:hAnsiTheme="majorHAnsi"/>
          <w:sz w:val="24"/>
          <w:szCs w:val="24"/>
        </w:rPr>
        <w:t>propisima</w:t>
      </w:r>
      <w:r w:rsidRPr="00457BEE">
        <w:rPr>
          <w:rFonts w:asciiTheme="majorHAnsi" w:hAnsiTheme="majorHAnsi"/>
          <w:spacing w:val="-3"/>
          <w:sz w:val="24"/>
          <w:szCs w:val="24"/>
        </w:rPr>
        <w:t xml:space="preserve"> </w:t>
      </w:r>
      <w:r w:rsidRPr="00457BEE">
        <w:rPr>
          <w:rFonts w:asciiTheme="majorHAnsi" w:hAnsiTheme="majorHAnsi"/>
          <w:sz w:val="24"/>
          <w:szCs w:val="24"/>
        </w:rPr>
        <w:t>i naknada (65)</w:t>
      </w:r>
    </w:p>
    <w:p w14:paraId="17D9516B" w14:textId="77777777" w:rsidR="003D7D73" w:rsidRPr="00457BEE" w:rsidRDefault="003D7D73" w:rsidP="00457BEE">
      <w:pPr>
        <w:ind w:left="193" w:right="591"/>
        <w:jc w:val="both"/>
        <w:rPr>
          <w:rFonts w:asciiTheme="majorHAnsi" w:hAnsiTheme="majorHAnsi"/>
          <w:sz w:val="20"/>
          <w:szCs w:val="20"/>
        </w:rPr>
      </w:pPr>
    </w:p>
    <w:p w14:paraId="724E942F" w14:textId="2AF73B25" w:rsidR="00075AC0" w:rsidRDefault="00000000" w:rsidP="00457BEE">
      <w:pPr>
        <w:pStyle w:val="Tijeloteksta"/>
        <w:ind w:right="534"/>
        <w:jc w:val="both"/>
        <w:rPr>
          <w:rFonts w:asciiTheme="majorHAnsi" w:hAnsiTheme="majorHAnsi"/>
          <w:sz w:val="20"/>
          <w:szCs w:val="20"/>
        </w:rPr>
      </w:pPr>
      <w:r w:rsidRPr="00457BEE">
        <w:rPr>
          <w:rFonts w:asciiTheme="majorHAnsi" w:hAnsiTheme="majorHAnsi"/>
          <w:sz w:val="20"/>
          <w:szCs w:val="20"/>
        </w:rPr>
        <w:t xml:space="preserve">6526 – Ostali nespomenuti prihodi. Na računu 6526 za prošlu godinu evidentirane su uplate roditelja za </w:t>
      </w:r>
      <w:r w:rsidR="00D0211B" w:rsidRPr="00457BEE">
        <w:rPr>
          <w:rFonts w:asciiTheme="majorHAnsi" w:hAnsiTheme="majorHAnsi"/>
          <w:sz w:val="20"/>
          <w:szCs w:val="20"/>
        </w:rPr>
        <w:t xml:space="preserve">prehranu u </w:t>
      </w:r>
      <w:r w:rsidRPr="00457BEE">
        <w:rPr>
          <w:rFonts w:asciiTheme="majorHAnsi" w:hAnsiTheme="majorHAnsi"/>
          <w:sz w:val="20"/>
          <w:szCs w:val="20"/>
        </w:rPr>
        <w:t>školsk</w:t>
      </w:r>
      <w:r w:rsidR="00D0211B" w:rsidRPr="00457BEE">
        <w:rPr>
          <w:rFonts w:asciiTheme="majorHAnsi" w:hAnsiTheme="majorHAnsi"/>
          <w:sz w:val="20"/>
          <w:szCs w:val="20"/>
        </w:rPr>
        <w:t>oj</w:t>
      </w:r>
      <w:r w:rsidRPr="00457BEE">
        <w:rPr>
          <w:rFonts w:asciiTheme="majorHAnsi" w:hAnsiTheme="majorHAnsi"/>
          <w:sz w:val="20"/>
          <w:szCs w:val="20"/>
        </w:rPr>
        <w:t xml:space="preserve"> kuhinj</w:t>
      </w:r>
      <w:r w:rsidR="00D0211B" w:rsidRPr="00457BEE">
        <w:rPr>
          <w:rFonts w:asciiTheme="majorHAnsi" w:hAnsiTheme="majorHAnsi"/>
          <w:sz w:val="20"/>
          <w:szCs w:val="20"/>
        </w:rPr>
        <w:t>i za učenike produženog boravka 1,50€/dnevno</w:t>
      </w:r>
      <w:r w:rsidRPr="00457BEE">
        <w:rPr>
          <w:rFonts w:asciiTheme="majorHAnsi" w:hAnsiTheme="majorHAnsi"/>
          <w:sz w:val="20"/>
          <w:szCs w:val="20"/>
        </w:rPr>
        <w:t>, produženi boravak</w:t>
      </w:r>
      <w:r w:rsidR="00D0211B" w:rsidRPr="00457BEE">
        <w:rPr>
          <w:rFonts w:asciiTheme="majorHAnsi" w:hAnsiTheme="majorHAnsi"/>
          <w:sz w:val="20"/>
          <w:szCs w:val="20"/>
        </w:rPr>
        <w:t xml:space="preserve"> fiksni mjesečni iznos za materijale 14,00 €, osiguranje učenika,</w:t>
      </w:r>
      <w:r w:rsidRPr="00457BEE">
        <w:rPr>
          <w:rFonts w:asciiTheme="majorHAnsi" w:hAnsiTheme="majorHAnsi"/>
          <w:sz w:val="20"/>
          <w:szCs w:val="20"/>
        </w:rPr>
        <w:t xml:space="preserve"> popravke tableta</w:t>
      </w:r>
      <w:r w:rsidR="00D0211B" w:rsidRPr="00457BEE">
        <w:rPr>
          <w:rFonts w:asciiTheme="majorHAnsi" w:hAnsiTheme="majorHAnsi"/>
          <w:sz w:val="20"/>
          <w:szCs w:val="20"/>
        </w:rPr>
        <w:t xml:space="preserve"> i školske imovine, te uplate roditelja za jednodnevne izlete</w:t>
      </w:r>
      <w:r w:rsidRPr="00457BEE">
        <w:rPr>
          <w:rFonts w:asciiTheme="majorHAnsi" w:hAnsiTheme="majorHAnsi"/>
          <w:sz w:val="20"/>
          <w:szCs w:val="20"/>
        </w:rPr>
        <w:t xml:space="preserve"> u iznosu </w:t>
      </w:r>
      <w:r w:rsidR="00D0211B" w:rsidRPr="00457BEE">
        <w:rPr>
          <w:rFonts w:asciiTheme="majorHAnsi" w:hAnsiTheme="majorHAnsi"/>
          <w:sz w:val="20"/>
          <w:szCs w:val="20"/>
        </w:rPr>
        <w:t>32.092,65</w:t>
      </w:r>
      <w:r w:rsidRPr="00457BEE">
        <w:rPr>
          <w:rFonts w:asciiTheme="majorHAnsi" w:hAnsiTheme="majorHAnsi"/>
          <w:sz w:val="20"/>
          <w:szCs w:val="20"/>
        </w:rPr>
        <w:t xml:space="preserve"> eura. U ovoj godini su evidentirane uplate u iznosu </w:t>
      </w:r>
      <w:r w:rsidR="00D0211B" w:rsidRPr="00457BEE">
        <w:rPr>
          <w:rFonts w:asciiTheme="majorHAnsi" w:hAnsiTheme="majorHAnsi"/>
          <w:sz w:val="20"/>
          <w:szCs w:val="20"/>
        </w:rPr>
        <w:t>34.338,65</w:t>
      </w:r>
      <w:r w:rsidRPr="00457BEE">
        <w:rPr>
          <w:rFonts w:asciiTheme="majorHAnsi" w:hAnsiTheme="majorHAnsi"/>
          <w:sz w:val="20"/>
          <w:szCs w:val="20"/>
        </w:rPr>
        <w:t xml:space="preserve"> eura. </w:t>
      </w:r>
      <w:r w:rsidR="00D0211B" w:rsidRPr="00457BEE">
        <w:rPr>
          <w:rFonts w:asciiTheme="majorHAnsi" w:hAnsiTheme="majorHAnsi"/>
          <w:sz w:val="20"/>
          <w:szCs w:val="20"/>
        </w:rPr>
        <w:t>Razlika se odnosi na povećan broj djece u programu produženog boravka, prethodne godine u programu je sudjelovalo 22 učenika, a u školskoj godini 2024/2025 sudjeluje 39 učenika.</w:t>
      </w:r>
    </w:p>
    <w:p w14:paraId="69A4BAA7" w14:textId="77777777" w:rsidR="00661914" w:rsidRPr="00457BEE" w:rsidRDefault="00661914" w:rsidP="00457BEE">
      <w:pPr>
        <w:pStyle w:val="Tijeloteksta"/>
        <w:ind w:right="534"/>
        <w:jc w:val="both"/>
        <w:rPr>
          <w:rFonts w:asciiTheme="majorHAnsi" w:hAnsiTheme="majorHAnsi"/>
          <w:sz w:val="20"/>
          <w:szCs w:val="20"/>
        </w:rPr>
      </w:pPr>
    </w:p>
    <w:p w14:paraId="52A38435" w14:textId="6F998C0E" w:rsidR="003D7D73" w:rsidRPr="00457BEE" w:rsidRDefault="00000000" w:rsidP="00661914">
      <w:pPr>
        <w:pStyle w:val="Naslov2"/>
        <w:spacing w:before="1" w:line="322" w:lineRule="exact"/>
        <w:ind w:right="587"/>
        <w:rPr>
          <w:rFonts w:asciiTheme="majorHAnsi" w:hAnsiTheme="majorHAnsi"/>
          <w:sz w:val="20"/>
          <w:szCs w:val="20"/>
        </w:rPr>
      </w:pPr>
      <w:r w:rsidRPr="00661914">
        <w:rPr>
          <w:rFonts w:asciiTheme="majorHAnsi" w:hAnsiTheme="majorHAnsi"/>
          <w:sz w:val="24"/>
          <w:szCs w:val="24"/>
        </w:rPr>
        <w:t>Bilješka 6.</w:t>
      </w:r>
    </w:p>
    <w:p w14:paraId="1737684D" w14:textId="6613D951" w:rsidR="00075AC0" w:rsidRPr="00661914" w:rsidRDefault="00000000" w:rsidP="00661914">
      <w:pPr>
        <w:ind w:left="193" w:right="591"/>
        <w:jc w:val="center"/>
        <w:rPr>
          <w:rFonts w:asciiTheme="majorHAnsi" w:hAnsiTheme="majorHAnsi"/>
          <w:sz w:val="24"/>
          <w:szCs w:val="24"/>
        </w:rPr>
      </w:pPr>
      <w:r w:rsidRPr="00661914">
        <w:rPr>
          <w:rFonts w:asciiTheme="majorHAnsi" w:hAnsiTheme="majorHAnsi"/>
          <w:sz w:val="24"/>
          <w:szCs w:val="24"/>
        </w:rPr>
        <w:t>Prihodi od prodaje proizvoda i robe te pružanih usluga, prihodi od donacija te povrati po protestiranim jamstvima (66)</w:t>
      </w:r>
    </w:p>
    <w:p w14:paraId="2284E021" w14:textId="77777777" w:rsidR="003D7D73" w:rsidRPr="00457BEE" w:rsidRDefault="003D7D73" w:rsidP="00457BEE">
      <w:pPr>
        <w:ind w:left="193" w:right="592"/>
        <w:jc w:val="both"/>
        <w:rPr>
          <w:rFonts w:asciiTheme="majorHAnsi" w:hAnsiTheme="majorHAnsi"/>
          <w:sz w:val="20"/>
          <w:szCs w:val="20"/>
        </w:rPr>
      </w:pPr>
    </w:p>
    <w:p w14:paraId="43A91F26" w14:textId="4628B866" w:rsidR="00075AC0" w:rsidRPr="00457BEE" w:rsidRDefault="00000000" w:rsidP="00457BEE">
      <w:pPr>
        <w:pStyle w:val="Tijeloteksta"/>
        <w:spacing w:before="3"/>
        <w:ind w:right="542"/>
        <w:jc w:val="both"/>
        <w:rPr>
          <w:rFonts w:asciiTheme="majorHAnsi" w:hAnsiTheme="majorHAnsi"/>
          <w:sz w:val="20"/>
          <w:szCs w:val="20"/>
        </w:rPr>
      </w:pPr>
      <w:r w:rsidRPr="00457BEE">
        <w:rPr>
          <w:rFonts w:asciiTheme="majorHAnsi" w:hAnsiTheme="majorHAnsi"/>
          <w:sz w:val="20"/>
          <w:szCs w:val="20"/>
        </w:rPr>
        <w:t xml:space="preserve">6614 – Prihodi od prodaje proizvoda i robe. Na navedenom kontu evidentiran je prihod od prodaje proizvoda učeničke zadruge </w:t>
      </w:r>
      <w:r w:rsidR="006647BF" w:rsidRPr="00457BEE">
        <w:rPr>
          <w:rFonts w:asciiTheme="majorHAnsi" w:hAnsiTheme="majorHAnsi"/>
          <w:sz w:val="20"/>
          <w:szCs w:val="20"/>
        </w:rPr>
        <w:t>„Jabuka“ u iznosu 908,50 eur. U prethodnom izvještajnom razdoblju prihodi su iznosili 1.902,55 eur. Prodaja jabuka je pala zbog izuzimanja voćki sa parcele</w:t>
      </w:r>
      <w:r w:rsidR="00A25537" w:rsidRPr="00457BEE">
        <w:rPr>
          <w:rFonts w:asciiTheme="majorHAnsi" w:hAnsiTheme="majorHAnsi"/>
          <w:sz w:val="20"/>
          <w:szCs w:val="20"/>
        </w:rPr>
        <w:t xml:space="preserve"> zbog</w:t>
      </w:r>
      <w:r w:rsidR="006647BF" w:rsidRPr="00457BEE">
        <w:rPr>
          <w:rFonts w:asciiTheme="majorHAnsi" w:hAnsiTheme="majorHAnsi"/>
          <w:sz w:val="20"/>
          <w:szCs w:val="20"/>
        </w:rPr>
        <w:t xml:space="preserve"> planiranj</w:t>
      </w:r>
      <w:r w:rsidR="00A25537" w:rsidRPr="00457BEE">
        <w:rPr>
          <w:rFonts w:asciiTheme="majorHAnsi" w:hAnsiTheme="majorHAnsi"/>
          <w:sz w:val="20"/>
          <w:szCs w:val="20"/>
        </w:rPr>
        <w:t>a</w:t>
      </w:r>
      <w:r w:rsidR="006647BF" w:rsidRPr="00457BEE">
        <w:rPr>
          <w:rFonts w:asciiTheme="majorHAnsi" w:hAnsiTheme="majorHAnsi"/>
          <w:sz w:val="20"/>
          <w:szCs w:val="20"/>
        </w:rPr>
        <w:t xml:space="preserve"> mediteranskog vrta, i sadnja buča.</w:t>
      </w:r>
    </w:p>
    <w:p w14:paraId="4F2FC592" w14:textId="77777777" w:rsidR="006647BF" w:rsidRPr="00457BEE" w:rsidRDefault="006647BF" w:rsidP="00457BEE">
      <w:pPr>
        <w:pStyle w:val="Tijeloteksta"/>
        <w:spacing w:before="3"/>
        <w:ind w:right="542"/>
        <w:jc w:val="both"/>
        <w:rPr>
          <w:rFonts w:asciiTheme="majorHAnsi" w:hAnsiTheme="majorHAnsi"/>
          <w:sz w:val="20"/>
          <w:szCs w:val="20"/>
        </w:rPr>
      </w:pPr>
    </w:p>
    <w:p w14:paraId="4EB49BAA" w14:textId="3717199F" w:rsidR="00075AC0" w:rsidRPr="00457BEE" w:rsidRDefault="00000000" w:rsidP="00457BEE">
      <w:pPr>
        <w:pStyle w:val="Tijeloteksta"/>
        <w:jc w:val="both"/>
        <w:rPr>
          <w:rFonts w:asciiTheme="majorHAnsi" w:hAnsiTheme="majorHAnsi"/>
          <w:sz w:val="20"/>
          <w:szCs w:val="20"/>
        </w:rPr>
      </w:pPr>
      <w:r w:rsidRPr="00457BEE">
        <w:rPr>
          <w:rFonts w:asciiTheme="majorHAnsi" w:hAnsiTheme="majorHAnsi"/>
          <w:sz w:val="20"/>
          <w:szCs w:val="20"/>
        </w:rPr>
        <w:t>6615</w:t>
      </w:r>
      <w:r w:rsidRPr="00457BEE">
        <w:rPr>
          <w:rFonts w:asciiTheme="majorHAnsi" w:hAnsiTheme="majorHAnsi"/>
          <w:spacing w:val="40"/>
          <w:sz w:val="20"/>
          <w:szCs w:val="20"/>
        </w:rPr>
        <w:t xml:space="preserve"> </w:t>
      </w:r>
      <w:r w:rsidRPr="00457BEE">
        <w:rPr>
          <w:rFonts w:asciiTheme="majorHAnsi" w:hAnsiTheme="majorHAnsi"/>
          <w:sz w:val="20"/>
          <w:szCs w:val="20"/>
        </w:rPr>
        <w:t>–</w:t>
      </w:r>
      <w:r w:rsidRPr="00457BEE">
        <w:rPr>
          <w:rFonts w:asciiTheme="majorHAnsi" w:hAnsiTheme="majorHAnsi"/>
          <w:spacing w:val="40"/>
          <w:sz w:val="20"/>
          <w:szCs w:val="20"/>
        </w:rPr>
        <w:t xml:space="preserve"> </w:t>
      </w:r>
      <w:r w:rsidRPr="00457BEE">
        <w:rPr>
          <w:rFonts w:asciiTheme="majorHAnsi" w:hAnsiTheme="majorHAnsi"/>
          <w:sz w:val="20"/>
          <w:szCs w:val="20"/>
        </w:rPr>
        <w:t>Prihodi</w:t>
      </w:r>
      <w:r w:rsidRPr="00457BEE">
        <w:rPr>
          <w:rFonts w:asciiTheme="majorHAnsi" w:hAnsiTheme="majorHAnsi"/>
          <w:spacing w:val="40"/>
          <w:sz w:val="20"/>
          <w:szCs w:val="20"/>
        </w:rPr>
        <w:t xml:space="preserve"> </w:t>
      </w:r>
      <w:r w:rsidRPr="00457BEE">
        <w:rPr>
          <w:rFonts w:asciiTheme="majorHAnsi" w:hAnsiTheme="majorHAnsi"/>
          <w:sz w:val="20"/>
          <w:szCs w:val="20"/>
        </w:rPr>
        <w:t>od</w:t>
      </w:r>
      <w:r w:rsidRPr="00457BEE">
        <w:rPr>
          <w:rFonts w:asciiTheme="majorHAnsi" w:hAnsiTheme="majorHAnsi"/>
          <w:spacing w:val="40"/>
          <w:sz w:val="20"/>
          <w:szCs w:val="20"/>
        </w:rPr>
        <w:t xml:space="preserve"> </w:t>
      </w:r>
      <w:r w:rsidRPr="00457BEE">
        <w:rPr>
          <w:rFonts w:asciiTheme="majorHAnsi" w:hAnsiTheme="majorHAnsi"/>
          <w:sz w:val="20"/>
          <w:szCs w:val="20"/>
        </w:rPr>
        <w:t>pružanih</w:t>
      </w:r>
      <w:r w:rsidRPr="00457BEE">
        <w:rPr>
          <w:rFonts w:asciiTheme="majorHAnsi" w:hAnsiTheme="majorHAnsi"/>
          <w:spacing w:val="40"/>
          <w:sz w:val="20"/>
          <w:szCs w:val="20"/>
        </w:rPr>
        <w:t xml:space="preserve"> </w:t>
      </w:r>
      <w:r w:rsidRPr="00457BEE">
        <w:rPr>
          <w:rFonts w:asciiTheme="majorHAnsi" w:hAnsiTheme="majorHAnsi"/>
          <w:sz w:val="20"/>
          <w:szCs w:val="20"/>
        </w:rPr>
        <w:t>usluga,</w:t>
      </w:r>
      <w:r w:rsidRPr="00457BEE">
        <w:rPr>
          <w:rFonts w:asciiTheme="majorHAnsi" w:hAnsiTheme="majorHAnsi"/>
          <w:spacing w:val="40"/>
          <w:sz w:val="20"/>
          <w:szCs w:val="20"/>
        </w:rPr>
        <w:t xml:space="preserve"> </w:t>
      </w:r>
      <w:r w:rsidRPr="00457BEE">
        <w:rPr>
          <w:rFonts w:asciiTheme="majorHAnsi" w:hAnsiTheme="majorHAnsi"/>
          <w:sz w:val="20"/>
          <w:szCs w:val="20"/>
        </w:rPr>
        <w:t>odnose</w:t>
      </w:r>
      <w:r w:rsidRPr="00457BEE">
        <w:rPr>
          <w:rFonts w:asciiTheme="majorHAnsi" w:hAnsiTheme="majorHAnsi"/>
          <w:spacing w:val="40"/>
          <w:sz w:val="20"/>
          <w:szCs w:val="20"/>
        </w:rPr>
        <w:t xml:space="preserve"> </w:t>
      </w:r>
      <w:r w:rsidRPr="00457BEE">
        <w:rPr>
          <w:rFonts w:asciiTheme="majorHAnsi" w:hAnsiTheme="majorHAnsi"/>
          <w:sz w:val="20"/>
          <w:szCs w:val="20"/>
        </w:rPr>
        <w:t>se</w:t>
      </w:r>
      <w:r w:rsidRPr="00457BEE">
        <w:rPr>
          <w:rFonts w:asciiTheme="majorHAnsi" w:hAnsiTheme="majorHAnsi"/>
          <w:spacing w:val="40"/>
          <w:sz w:val="20"/>
          <w:szCs w:val="20"/>
        </w:rPr>
        <w:t xml:space="preserve"> </w:t>
      </w:r>
      <w:r w:rsidRPr="00457BEE">
        <w:rPr>
          <w:rFonts w:asciiTheme="majorHAnsi" w:hAnsiTheme="majorHAnsi"/>
          <w:sz w:val="20"/>
          <w:szCs w:val="20"/>
        </w:rPr>
        <w:t>na</w:t>
      </w:r>
      <w:r w:rsidRPr="00457BEE">
        <w:rPr>
          <w:rFonts w:asciiTheme="majorHAnsi" w:hAnsiTheme="majorHAnsi"/>
          <w:spacing w:val="40"/>
          <w:sz w:val="20"/>
          <w:szCs w:val="20"/>
        </w:rPr>
        <w:t xml:space="preserve"> </w:t>
      </w:r>
      <w:r w:rsidRPr="00457BEE">
        <w:rPr>
          <w:rFonts w:asciiTheme="majorHAnsi" w:hAnsiTheme="majorHAnsi"/>
          <w:sz w:val="20"/>
          <w:szCs w:val="20"/>
        </w:rPr>
        <w:t>iznajmljivanje</w:t>
      </w:r>
      <w:r w:rsidRPr="00457BEE">
        <w:rPr>
          <w:rFonts w:asciiTheme="majorHAnsi" w:hAnsiTheme="majorHAnsi"/>
          <w:spacing w:val="40"/>
          <w:sz w:val="20"/>
          <w:szCs w:val="20"/>
        </w:rPr>
        <w:t xml:space="preserve"> </w:t>
      </w:r>
      <w:r w:rsidRPr="00457BEE">
        <w:rPr>
          <w:rFonts w:asciiTheme="majorHAnsi" w:hAnsiTheme="majorHAnsi"/>
          <w:sz w:val="20"/>
          <w:szCs w:val="20"/>
        </w:rPr>
        <w:t>dvorane</w:t>
      </w:r>
      <w:r w:rsidR="006647BF" w:rsidRPr="00457BEE">
        <w:rPr>
          <w:rFonts w:asciiTheme="majorHAnsi" w:hAnsiTheme="majorHAnsi"/>
          <w:sz w:val="20"/>
          <w:szCs w:val="20"/>
        </w:rPr>
        <w:t xml:space="preserve"> i aule škole.</w:t>
      </w:r>
    </w:p>
    <w:p w14:paraId="0C3EAA67" w14:textId="20D8C356" w:rsidR="006647BF" w:rsidRPr="00457BEE" w:rsidRDefault="006647BF" w:rsidP="00457BEE">
      <w:pPr>
        <w:pStyle w:val="Tijeloteksta"/>
        <w:jc w:val="both"/>
        <w:rPr>
          <w:rFonts w:asciiTheme="majorHAnsi" w:hAnsiTheme="majorHAnsi"/>
          <w:sz w:val="20"/>
          <w:szCs w:val="20"/>
        </w:rPr>
      </w:pPr>
      <w:r w:rsidRPr="00457BEE">
        <w:rPr>
          <w:rFonts w:asciiTheme="majorHAnsi" w:hAnsiTheme="majorHAnsi"/>
          <w:sz w:val="20"/>
          <w:szCs w:val="20"/>
        </w:rPr>
        <w:t xml:space="preserve">6615 - Prihodi od najma aule za postavljanje automata zdravih grickalica i </w:t>
      </w:r>
      <w:r w:rsidR="00A25537" w:rsidRPr="00457BEE">
        <w:rPr>
          <w:rFonts w:asciiTheme="majorHAnsi" w:hAnsiTheme="majorHAnsi"/>
          <w:sz w:val="20"/>
          <w:szCs w:val="20"/>
        </w:rPr>
        <w:t>napitaka</w:t>
      </w:r>
      <w:r w:rsidRPr="00457BEE">
        <w:rPr>
          <w:rFonts w:asciiTheme="majorHAnsi" w:hAnsiTheme="majorHAnsi"/>
          <w:sz w:val="20"/>
          <w:szCs w:val="20"/>
        </w:rPr>
        <w:t>.</w:t>
      </w:r>
    </w:p>
    <w:p w14:paraId="2D2212ED" w14:textId="77777777" w:rsidR="0016696B" w:rsidRPr="00457BEE" w:rsidRDefault="0016696B" w:rsidP="00457BEE">
      <w:pPr>
        <w:pStyle w:val="Tijeloteksta"/>
        <w:spacing w:before="1"/>
        <w:ind w:right="536"/>
        <w:jc w:val="both"/>
        <w:rPr>
          <w:rFonts w:asciiTheme="majorHAnsi" w:hAnsiTheme="majorHAnsi"/>
          <w:sz w:val="20"/>
          <w:szCs w:val="20"/>
        </w:rPr>
      </w:pPr>
    </w:p>
    <w:p w14:paraId="6FE39626" w14:textId="3F049056" w:rsidR="00075AC0" w:rsidRPr="00457BEE" w:rsidRDefault="00000000" w:rsidP="00457BEE">
      <w:pPr>
        <w:pStyle w:val="Tijeloteksta"/>
        <w:spacing w:before="1"/>
        <w:ind w:right="536"/>
        <w:jc w:val="both"/>
        <w:rPr>
          <w:rFonts w:asciiTheme="majorHAnsi" w:hAnsiTheme="majorHAnsi"/>
          <w:sz w:val="20"/>
          <w:szCs w:val="20"/>
        </w:rPr>
      </w:pPr>
      <w:r w:rsidRPr="00457BEE">
        <w:rPr>
          <w:rFonts w:asciiTheme="majorHAnsi" w:hAnsiTheme="majorHAnsi"/>
          <w:sz w:val="20"/>
          <w:szCs w:val="20"/>
        </w:rPr>
        <w:t>663</w:t>
      </w:r>
      <w:r w:rsidR="006647BF" w:rsidRPr="00457BEE">
        <w:rPr>
          <w:rFonts w:asciiTheme="majorHAnsi" w:hAnsiTheme="majorHAnsi"/>
          <w:sz w:val="20"/>
          <w:szCs w:val="20"/>
        </w:rPr>
        <w:t>1</w:t>
      </w:r>
      <w:r w:rsidRPr="00457BEE">
        <w:rPr>
          <w:rFonts w:asciiTheme="majorHAnsi" w:hAnsiTheme="majorHAnsi"/>
          <w:sz w:val="20"/>
          <w:szCs w:val="20"/>
        </w:rPr>
        <w:t xml:space="preserve"> – </w:t>
      </w:r>
      <w:r w:rsidR="006647BF" w:rsidRPr="00457BEE">
        <w:rPr>
          <w:rFonts w:asciiTheme="majorHAnsi" w:hAnsiTheme="majorHAnsi"/>
          <w:sz w:val="20"/>
          <w:szCs w:val="20"/>
        </w:rPr>
        <w:t>Tekuće donacije od trgovačkih društava</w:t>
      </w:r>
      <w:r w:rsidRPr="00457BEE">
        <w:rPr>
          <w:rFonts w:asciiTheme="majorHAnsi" w:hAnsiTheme="majorHAnsi"/>
          <w:sz w:val="20"/>
          <w:szCs w:val="20"/>
        </w:rPr>
        <w:t>, u izvještajnom razdoblju tekuće godine zaprimljene su donacije</w:t>
      </w:r>
      <w:r w:rsidR="006647BF" w:rsidRPr="00457BEE">
        <w:rPr>
          <w:rFonts w:asciiTheme="majorHAnsi" w:hAnsiTheme="majorHAnsi"/>
          <w:sz w:val="20"/>
          <w:szCs w:val="20"/>
        </w:rPr>
        <w:t xml:space="preserve"> u novcu u ukupnom iznosu </w:t>
      </w:r>
      <w:r w:rsidR="00A25537" w:rsidRPr="00457BEE">
        <w:rPr>
          <w:rFonts w:asciiTheme="majorHAnsi" w:hAnsiTheme="majorHAnsi"/>
          <w:sz w:val="20"/>
          <w:szCs w:val="20"/>
        </w:rPr>
        <w:t>9.044,00 eur</w:t>
      </w:r>
      <w:r w:rsidRPr="00457BEE">
        <w:rPr>
          <w:rFonts w:asciiTheme="majorHAnsi" w:hAnsiTheme="majorHAnsi"/>
          <w:sz w:val="20"/>
          <w:szCs w:val="20"/>
        </w:rPr>
        <w:t xml:space="preserve">, dok je izvještajnom razdoblju prethodne godine </w:t>
      </w:r>
      <w:r w:rsidR="00A25537" w:rsidRPr="00457BEE">
        <w:rPr>
          <w:rFonts w:asciiTheme="majorHAnsi" w:hAnsiTheme="majorHAnsi"/>
          <w:sz w:val="20"/>
          <w:szCs w:val="20"/>
        </w:rPr>
        <w:t>zaprimljeno 2.230,92 eur. Razlika je otvaranje distribucijskog centra Lidl d.o.o. koji su u izvještajnoj godini donirali 5.000,00 eur, 500,00 eur Spaqi d.o.o., 400,00 Croatia osiguranje, te Galileo travel za dnevnice pratitelja na izvanučioničkoj nastavi.</w:t>
      </w:r>
    </w:p>
    <w:p w14:paraId="64F85E09" w14:textId="6D0BE3C0" w:rsidR="003D7D73" w:rsidRPr="00457BEE" w:rsidRDefault="00000000" w:rsidP="00F24819">
      <w:pPr>
        <w:pStyle w:val="Naslov2"/>
        <w:spacing w:before="1" w:line="322" w:lineRule="exact"/>
        <w:ind w:left="4236"/>
        <w:jc w:val="left"/>
        <w:rPr>
          <w:rFonts w:asciiTheme="majorHAnsi" w:hAnsiTheme="majorHAnsi"/>
          <w:sz w:val="20"/>
          <w:szCs w:val="20"/>
        </w:rPr>
      </w:pPr>
      <w:r w:rsidRPr="00457BEE">
        <w:rPr>
          <w:rFonts w:asciiTheme="majorHAnsi" w:hAnsiTheme="majorHAnsi"/>
          <w:sz w:val="24"/>
          <w:szCs w:val="24"/>
        </w:rPr>
        <w:t>Bilješka</w:t>
      </w:r>
      <w:r w:rsidRPr="00457BEE">
        <w:rPr>
          <w:rFonts w:asciiTheme="majorHAnsi" w:hAnsiTheme="majorHAnsi"/>
          <w:spacing w:val="-7"/>
          <w:sz w:val="24"/>
          <w:szCs w:val="24"/>
        </w:rPr>
        <w:t xml:space="preserve"> </w:t>
      </w:r>
      <w:r w:rsidRPr="00457BEE">
        <w:rPr>
          <w:rFonts w:asciiTheme="majorHAnsi" w:hAnsiTheme="majorHAnsi"/>
          <w:spacing w:val="-5"/>
          <w:sz w:val="24"/>
          <w:szCs w:val="24"/>
        </w:rPr>
        <w:t>7.</w:t>
      </w:r>
    </w:p>
    <w:p w14:paraId="5418F77A" w14:textId="4BDA18A4" w:rsidR="003D7D73" w:rsidRPr="00457BEE" w:rsidRDefault="00000000" w:rsidP="00457BEE">
      <w:pPr>
        <w:pStyle w:val="Tijeloteksta"/>
        <w:ind w:right="650" w:firstLine="237"/>
        <w:jc w:val="center"/>
        <w:rPr>
          <w:rFonts w:asciiTheme="majorHAnsi" w:hAnsiTheme="majorHAnsi"/>
        </w:rPr>
      </w:pPr>
      <w:r w:rsidRPr="00457BEE">
        <w:rPr>
          <w:rFonts w:asciiTheme="majorHAnsi" w:hAnsiTheme="majorHAnsi"/>
        </w:rPr>
        <w:t>Prihodi iz nadležnog proračuna i od HZZO-a na temelju ugovornih obveza</w:t>
      </w:r>
    </w:p>
    <w:p w14:paraId="54F5AD76" w14:textId="77777777" w:rsidR="003D7D73" w:rsidRPr="00457BEE" w:rsidRDefault="003D7D73" w:rsidP="00457BEE">
      <w:pPr>
        <w:pStyle w:val="Tijeloteksta"/>
        <w:ind w:right="650"/>
        <w:jc w:val="both"/>
        <w:rPr>
          <w:rFonts w:asciiTheme="majorHAnsi" w:hAnsiTheme="majorHAnsi"/>
          <w:sz w:val="20"/>
          <w:szCs w:val="20"/>
        </w:rPr>
      </w:pPr>
    </w:p>
    <w:p w14:paraId="6871BC21" w14:textId="5CDAE7A6" w:rsidR="00A25537" w:rsidRPr="00457BEE" w:rsidRDefault="00000000" w:rsidP="00457BEE">
      <w:pPr>
        <w:pStyle w:val="Tijeloteksta"/>
        <w:ind w:right="650"/>
        <w:jc w:val="both"/>
        <w:rPr>
          <w:rFonts w:asciiTheme="majorHAnsi" w:hAnsiTheme="majorHAnsi"/>
          <w:sz w:val="20"/>
          <w:szCs w:val="20"/>
        </w:rPr>
      </w:pPr>
      <w:r w:rsidRPr="00457BEE">
        <w:rPr>
          <w:rFonts w:asciiTheme="majorHAnsi" w:hAnsiTheme="majorHAnsi"/>
          <w:sz w:val="20"/>
          <w:szCs w:val="20"/>
        </w:rPr>
        <w:lastRenderedPageBreak/>
        <w:t xml:space="preserve">(67) Do </w:t>
      </w:r>
      <w:r w:rsidR="009808FA" w:rsidRPr="00457BEE">
        <w:rPr>
          <w:rFonts w:asciiTheme="majorHAnsi" w:hAnsiTheme="majorHAnsi"/>
          <w:sz w:val="20"/>
          <w:szCs w:val="20"/>
        </w:rPr>
        <w:t xml:space="preserve">značajnijeg </w:t>
      </w:r>
      <w:r w:rsidRPr="00457BEE">
        <w:rPr>
          <w:rFonts w:asciiTheme="majorHAnsi" w:hAnsiTheme="majorHAnsi"/>
          <w:sz w:val="20"/>
          <w:szCs w:val="20"/>
        </w:rPr>
        <w:t xml:space="preserve">odstupanja </w:t>
      </w:r>
      <w:r w:rsidR="00A25537" w:rsidRPr="00457BEE">
        <w:rPr>
          <w:rFonts w:asciiTheme="majorHAnsi" w:hAnsiTheme="majorHAnsi"/>
          <w:sz w:val="20"/>
          <w:szCs w:val="20"/>
        </w:rPr>
        <w:t xml:space="preserve">u odnosu na prethodnu godinu </w:t>
      </w:r>
      <w:r w:rsidRPr="00457BEE">
        <w:rPr>
          <w:rFonts w:asciiTheme="majorHAnsi" w:hAnsiTheme="majorHAnsi"/>
          <w:sz w:val="20"/>
          <w:szCs w:val="20"/>
        </w:rPr>
        <w:t xml:space="preserve">došlo je zbog </w:t>
      </w:r>
      <w:r w:rsidR="00A25537" w:rsidRPr="00457BEE">
        <w:rPr>
          <w:rFonts w:asciiTheme="majorHAnsi" w:hAnsiTheme="majorHAnsi"/>
          <w:sz w:val="20"/>
          <w:szCs w:val="20"/>
        </w:rPr>
        <w:t xml:space="preserve">smanjenog prihoda </w:t>
      </w:r>
      <w:r w:rsidRPr="00457BEE">
        <w:rPr>
          <w:rFonts w:asciiTheme="majorHAnsi" w:hAnsiTheme="majorHAnsi"/>
          <w:sz w:val="20"/>
          <w:szCs w:val="20"/>
        </w:rPr>
        <w:t xml:space="preserve">iz nadležnog proračuna za financiranje rashoda za nabavu nefinancijske imovine. </w:t>
      </w:r>
    </w:p>
    <w:p w14:paraId="6A80D83E" w14:textId="56FA0A54" w:rsidR="00A25537" w:rsidRPr="00457BEE" w:rsidRDefault="00A25537" w:rsidP="00457BEE">
      <w:pPr>
        <w:pStyle w:val="Tijeloteksta"/>
        <w:ind w:right="650"/>
        <w:jc w:val="both"/>
        <w:rPr>
          <w:rFonts w:asciiTheme="majorHAnsi" w:hAnsiTheme="majorHAnsi"/>
          <w:sz w:val="20"/>
          <w:szCs w:val="20"/>
        </w:rPr>
      </w:pPr>
      <w:r w:rsidRPr="00457BEE">
        <w:rPr>
          <w:rFonts w:asciiTheme="majorHAnsi" w:hAnsiTheme="majorHAnsi"/>
          <w:sz w:val="20"/>
          <w:szCs w:val="20"/>
        </w:rPr>
        <w:t>U prethodnoj godini saniran je krov dvorane u ukupnom iznosi 33.554,96 €, izgradnja evakuacijskog stubišta 90.358,86 €, te prerazmještaj sanitarnog čvora uslijed izrade evakuacijskog stubišta u iznosu 42.484,49 €</w:t>
      </w:r>
      <w:r w:rsidR="009808FA" w:rsidRPr="00457BEE">
        <w:rPr>
          <w:rFonts w:asciiTheme="majorHAnsi" w:hAnsiTheme="majorHAnsi"/>
          <w:sz w:val="20"/>
          <w:szCs w:val="20"/>
        </w:rPr>
        <w:t>, popravak pregradne stijene u dvorani u iznosu 2.090,00 € te ugradnja panične rasvjete u školi u iznosu 5.374,69 €.</w:t>
      </w:r>
    </w:p>
    <w:p w14:paraId="516B1487" w14:textId="02C5564C" w:rsidR="009808FA" w:rsidRPr="00457BEE" w:rsidRDefault="009808FA" w:rsidP="00457BEE">
      <w:pPr>
        <w:pStyle w:val="Tijeloteksta"/>
        <w:ind w:right="650"/>
        <w:jc w:val="both"/>
        <w:rPr>
          <w:rFonts w:asciiTheme="majorHAnsi" w:hAnsiTheme="majorHAnsi"/>
          <w:sz w:val="20"/>
          <w:szCs w:val="20"/>
        </w:rPr>
      </w:pPr>
      <w:r w:rsidRPr="00457BEE">
        <w:rPr>
          <w:rFonts w:asciiTheme="majorHAnsi" w:hAnsiTheme="majorHAnsi"/>
          <w:sz w:val="20"/>
          <w:szCs w:val="20"/>
        </w:rPr>
        <w:t xml:space="preserve">Uz razmjerno jednake rashode za decentralizirana sredstva prethodne godine 84.308,00 € dok je izvještajne godine iznos decentraliziranih 86.174,00 € Županija je odobrila dodatnih 22.155,00 € za podmirenje režijskih troškova i rashoda poslovanja. </w:t>
      </w:r>
    </w:p>
    <w:p w14:paraId="262B7102" w14:textId="1415A039" w:rsidR="00A25537" w:rsidRPr="00457BEE" w:rsidRDefault="009808FA" w:rsidP="00457BEE">
      <w:pPr>
        <w:pStyle w:val="Tijeloteksta"/>
        <w:ind w:right="650"/>
        <w:jc w:val="both"/>
        <w:rPr>
          <w:rFonts w:asciiTheme="majorHAnsi" w:hAnsiTheme="majorHAnsi"/>
          <w:sz w:val="20"/>
          <w:szCs w:val="20"/>
        </w:rPr>
      </w:pPr>
      <w:r w:rsidRPr="00457BEE">
        <w:rPr>
          <w:rFonts w:asciiTheme="majorHAnsi" w:hAnsiTheme="majorHAnsi"/>
          <w:sz w:val="20"/>
          <w:szCs w:val="20"/>
        </w:rPr>
        <w:t>Uz projekte pomoćnici u nastavi, međunarodna suradnja učeničkih zadruga Zagrebačke županije, i ostale projekte manjih vrijednosti (e-tehničar 531,00€, Blago jadranskog podmorja  550,00€, reflektirajući prsluci 620,00 €, vanjska stubišna ograda 553,50€</w:t>
      </w:r>
      <w:r w:rsidR="00E01B4C" w:rsidRPr="00457BEE">
        <w:rPr>
          <w:rFonts w:asciiTheme="majorHAnsi" w:hAnsiTheme="majorHAnsi"/>
          <w:sz w:val="20"/>
          <w:szCs w:val="20"/>
        </w:rPr>
        <w:t>, medni dan 248,00€</w:t>
      </w:r>
      <w:r w:rsidRPr="00457BEE">
        <w:rPr>
          <w:rFonts w:asciiTheme="majorHAnsi" w:hAnsiTheme="majorHAnsi"/>
          <w:sz w:val="20"/>
          <w:szCs w:val="20"/>
        </w:rPr>
        <w:t xml:space="preserve">) u 2024.godini odobreno je 15.582,49 € za projekt rušenje PŠ škole u Novoselcu te za isti je izrađen idejni projekt, ukupan iznos vodi se na 05111 Stambeni projekti u pripremi. Za uređenje učionice za produženi boravak uređen je pod u iznosu 3.609,45 €, nabava knjižnične građe 900,00 €, popravak </w:t>
      </w:r>
      <w:r w:rsidR="00E01B4C" w:rsidRPr="00457BEE">
        <w:rPr>
          <w:rFonts w:asciiTheme="majorHAnsi" w:hAnsiTheme="majorHAnsi"/>
          <w:sz w:val="20"/>
          <w:szCs w:val="20"/>
        </w:rPr>
        <w:t>koševa u dvorani i lajsni 3.925,00 €, te nabava klima uređaja za 4 učionice i zbornicu u iznosu 3.220,00 €.</w:t>
      </w:r>
    </w:p>
    <w:p w14:paraId="1CB06C92" w14:textId="3741E9EB" w:rsidR="00136C0E" w:rsidRPr="00457BEE" w:rsidRDefault="00136C0E" w:rsidP="00457BEE">
      <w:pPr>
        <w:pStyle w:val="Tijeloteksta"/>
        <w:ind w:right="650"/>
        <w:jc w:val="both"/>
        <w:rPr>
          <w:rFonts w:asciiTheme="majorHAnsi" w:hAnsiTheme="majorHAnsi"/>
          <w:sz w:val="20"/>
          <w:szCs w:val="20"/>
        </w:rPr>
      </w:pPr>
    </w:p>
    <w:p w14:paraId="25C271CA" w14:textId="7C2D2532" w:rsidR="003D7D73" w:rsidRPr="00457BEE" w:rsidRDefault="00136C0E" w:rsidP="00F24819">
      <w:pPr>
        <w:pStyle w:val="Naslov2"/>
        <w:ind w:left="195" w:right="584"/>
        <w:rPr>
          <w:rFonts w:asciiTheme="majorHAnsi" w:hAnsiTheme="majorHAnsi"/>
          <w:sz w:val="20"/>
          <w:szCs w:val="20"/>
        </w:rPr>
      </w:pPr>
      <w:r w:rsidRPr="00457BEE">
        <w:rPr>
          <w:rFonts w:asciiTheme="majorHAnsi" w:hAnsiTheme="majorHAnsi"/>
          <w:sz w:val="24"/>
          <w:szCs w:val="24"/>
        </w:rPr>
        <w:t>Bilješka 8.</w:t>
      </w:r>
    </w:p>
    <w:p w14:paraId="72A1AC8B" w14:textId="2F9423D5" w:rsidR="00136C0E" w:rsidRPr="00457BEE" w:rsidRDefault="00136C0E" w:rsidP="00457BEE">
      <w:pPr>
        <w:pStyle w:val="Naslov2"/>
        <w:ind w:left="195" w:right="584"/>
        <w:rPr>
          <w:rFonts w:asciiTheme="majorHAnsi" w:hAnsiTheme="majorHAnsi"/>
          <w:sz w:val="24"/>
          <w:szCs w:val="24"/>
        </w:rPr>
      </w:pPr>
      <w:r w:rsidRPr="00457BEE">
        <w:rPr>
          <w:rFonts w:asciiTheme="majorHAnsi" w:hAnsiTheme="majorHAnsi"/>
          <w:sz w:val="24"/>
          <w:szCs w:val="24"/>
        </w:rPr>
        <w:t>Prihodi od prodaje proizvedene dugotrajne imovine</w:t>
      </w:r>
    </w:p>
    <w:p w14:paraId="612F66DD" w14:textId="77777777" w:rsidR="003D7D73" w:rsidRPr="00457BEE" w:rsidRDefault="003D7D73" w:rsidP="00457BEE">
      <w:pPr>
        <w:pStyle w:val="Naslov2"/>
        <w:ind w:left="195" w:right="584"/>
        <w:jc w:val="both"/>
        <w:rPr>
          <w:rFonts w:asciiTheme="majorHAnsi" w:hAnsiTheme="majorHAnsi"/>
          <w:sz w:val="20"/>
          <w:szCs w:val="20"/>
        </w:rPr>
      </w:pPr>
    </w:p>
    <w:p w14:paraId="2D17D1E0" w14:textId="7DB722E9" w:rsidR="00136C0E" w:rsidRPr="00457BEE" w:rsidRDefault="003D7D73" w:rsidP="00457BEE">
      <w:pPr>
        <w:pStyle w:val="Naslov2"/>
        <w:ind w:left="195" w:right="584"/>
        <w:jc w:val="both"/>
        <w:rPr>
          <w:rFonts w:asciiTheme="majorHAnsi" w:hAnsiTheme="majorHAnsi"/>
          <w:sz w:val="20"/>
          <w:szCs w:val="20"/>
        </w:rPr>
      </w:pPr>
      <w:r w:rsidRPr="00457BEE">
        <w:rPr>
          <w:rFonts w:asciiTheme="majorHAnsi" w:hAnsiTheme="majorHAnsi"/>
          <w:sz w:val="20"/>
          <w:szCs w:val="20"/>
        </w:rPr>
        <w:t xml:space="preserve">7211 - </w:t>
      </w:r>
      <w:r w:rsidR="00136C0E" w:rsidRPr="00457BEE">
        <w:rPr>
          <w:rFonts w:asciiTheme="majorHAnsi" w:hAnsiTheme="majorHAnsi"/>
          <w:sz w:val="20"/>
          <w:szCs w:val="20"/>
        </w:rPr>
        <w:t xml:space="preserve">Do smanjenja iznosa u izvještajnom razdoblju tekuće godine došlo je zbog potpune otplate stana Mihelja u kolovozu 2024. </w:t>
      </w:r>
      <w:r w:rsidR="00B85D64" w:rsidRPr="00457BEE">
        <w:rPr>
          <w:rFonts w:asciiTheme="majorHAnsi" w:hAnsiTheme="majorHAnsi"/>
          <w:sz w:val="20"/>
          <w:szCs w:val="20"/>
        </w:rPr>
        <w:t>Nadalje do 2026.godine se otplaćuje stan Markovinović i tada su svi stanovi otplaćeni.</w:t>
      </w:r>
    </w:p>
    <w:p w14:paraId="52F75547" w14:textId="0B089783" w:rsidR="00B85D64" w:rsidRPr="00457BEE" w:rsidRDefault="00B85D64" w:rsidP="00457BEE">
      <w:pPr>
        <w:pStyle w:val="Naslov2"/>
        <w:ind w:left="195" w:right="584"/>
        <w:jc w:val="both"/>
        <w:rPr>
          <w:rFonts w:asciiTheme="majorHAnsi" w:hAnsiTheme="majorHAnsi"/>
          <w:sz w:val="20"/>
          <w:szCs w:val="20"/>
        </w:rPr>
      </w:pPr>
      <w:r w:rsidRPr="00457BEE">
        <w:rPr>
          <w:rFonts w:asciiTheme="majorHAnsi" w:hAnsiTheme="majorHAnsi"/>
          <w:sz w:val="20"/>
          <w:szCs w:val="20"/>
        </w:rPr>
        <w:t>Tijekom 2024 uplaćeno je Markovinović 122,64, Mihelja 74,08 ukupno 196,72 € dok je za prethodnu godinu uplaćeno ukupno 262,96 €.</w:t>
      </w:r>
    </w:p>
    <w:p w14:paraId="6FAA1022" w14:textId="77777777" w:rsidR="00136C0E" w:rsidRPr="00457BEE" w:rsidRDefault="00136C0E" w:rsidP="00457BEE">
      <w:pPr>
        <w:pStyle w:val="Naslov2"/>
        <w:ind w:left="195" w:right="584"/>
        <w:jc w:val="both"/>
        <w:rPr>
          <w:rFonts w:asciiTheme="majorHAnsi" w:hAnsiTheme="majorHAnsi"/>
          <w:sz w:val="20"/>
          <w:szCs w:val="20"/>
        </w:rPr>
      </w:pPr>
    </w:p>
    <w:p w14:paraId="60C498AD" w14:textId="6AF8F775" w:rsidR="003D7D73" w:rsidRPr="00457BEE" w:rsidRDefault="00000000" w:rsidP="00F24819">
      <w:pPr>
        <w:pStyle w:val="Naslov2"/>
        <w:ind w:left="195" w:right="584"/>
        <w:rPr>
          <w:rFonts w:asciiTheme="majorHAnsi" w:hAnsiTheme="majorHAnsi"/>
          <w:sz w:val="20"/>
          <w:szCs w:val="20"/>
        </w:rPr>
      </w:pPr>
      <w:r w:rsidRPr="00457BEE">
        <w:rPr>
          <w:rFonts w:asciiTheme="majorHAnsi" w:hAnsiTheme="majorHAnsi"/>
          <w:sz w:val="24"/>
          <w:szCs w:val="24"/>
        </w:rPr>
        <w:t>Bilješka</w:t>
      </w:r>
      <w:r w:rsidRPr="00457BEE">
        <w:rPr>
          <w:rFonts w:asciiTheme="majorHAnsi" w:hAnsiTheme="majorHAnsi"/>
          <w:spacing w:val="-7"/>
          <w:sz w:val="24"/>
          <w:szCs w:val="24"/>
        </w:rPr>
        <w:t xml:space="preserve"> </w:t>
      </w:r>
      <w:r w:rsidR="00136C0E" w:rsidRPr="00457BEE">
        <w:rPr>
          <w:rFonts w:asciiTheme="majorHAnsi" w:hAnsiTheme="majorHAnsi"/>
          <w:spacing w:val="-5"/>
          <w:sz w:val="24"/>
          <w:szCs w:val="24"/>
        </w:rPr>
        <w:t>9</w:t>
      </w:r>
      <w:r w:rsidRPr="00457BEE">
        <w:rPr>
          <w:rFonts w:asciiTheme="majorHAnsi" w:hAnsiTheme="majorHAnsi"/>
          <w:spacing w:val="-5"/>
          <w:sz w:val="24"/>
          <w:szCs w:val="24"/>
        </w:rPr>
        <w:t>.</w:t>
      </w:r>
    </w:p>
    <w:p w14:paraId="001C2AE4" w14:textId="71220EDE" w:rsidR="00075AC0" w:rsidRPr="00457BEE" w:rsidRDefault="00000000" w:rsidP="00457BEE">
      <w:pPr>
        <w:spacing w:before="2"/>
        <w:ind w:left="193" w:right="587"/>
        <w:jc w:val="center"/>
        <w:rPr>
          <w:rFonts w:asciiTheme="majorHAnsi" w:hAnsiTheme="majorHAnsi"/>
          <w:spacing w:val="-5"/>
          <w:sz w:val="24"/>
          <w:szCs w:val="24"/>
        </w:rPr>
      </w:pPr>
      <w:r w:rsidRPr="00457BEE">
        <w:rPr>
          <w:rFonts w:asciiTheme="majorHAnsi" w:hAnsiTheme="majorHAnsi"/>
          <w:sz w:val="24"/>
          <w:szCs w:val="24"/>
        </w:rPr>
        <w:t>Rashodi</w:t>
      </w:r>
      <w:r w:rsidRPr="00457BEE">
        <w:rPr>
          <w:rFonts w:asciiTheme="majorHAnsi" w:hAnsiTheme="majorHAnsi"/>
          <w:spacing w:val="-8"/>
          <w:sz w:val="24"/>
          <w:szCs w:val="24"/>
        </w:rPr>
        <w:t xml:space="preserve"> </w:t>
      </w:r>
      <w:r w:rsidRPr="00457BEE">
        <w:rPr>
          <w:rFonts w:asciiTheme="majorHAnsi" w:hAnsiTheme="majorHAnsi"/>
          <w:sz w:val="24"/>
          <w:szCs w:val="24"/>
        </w:rPr>
        <w:t>poslovanja</w:t>
      </w:r>
      <w:r w:rsidRPr="00457BEE">
        <w:rPr>
          <w:rFonts w:asciiTheme="majorHAnsi" w:hAnsiTheme="majorHAnsi"/>
          <w:spacing w:val="-8"/>
          <w:sz w:val="24"/>
          <w:szCs w:val="24"/>
        </w:rPr>
        <w:t xml:space="preserve"> </w:t>
      </w:r>
      <w:r w:rsidRPr="00457BEE">
        <w:rPr>
          <w:rFonts w:asciiTheme="majorHAnsi" w:hAnsiTheme="majorHAnsi"/>
          <w:spacing w:val="-5"/>
          <w:sz w:val="24"/>
          <w:szCs w:val="24"/>
        </w:rPr>
        <w:t>(3)</w:t>
      </w:r>
    </w:p>
    <w:p w14:paraId="42A15BAD" w14:textId="77777777" w:rsidR="003D7D73" w:rsidRPr="00457BEE" w:rsidRDefault="003D7D73" w:rsidP="00457BEE">
      <w:pPr>
        <w:spacing w:before="2"/>
        <w:ind w:left="193" w:right="587"/>
        <w:jc w:val="both"/>
        <w:rPr>
          <w:rFonts w:asciiTheme="majorHAnsi" w:hAnsiTheme="majorHAnsi"/>
          <w:sz w:val="20"/>
          <w:szCs w:val="20"/>
        </w:rPr>
      </w:pPr>
    </w:p>
    <w:p w14:paraId="53A60B2C" w14:textId="0FC09EBB" w:rsidR="00075AC0" w:rsidRPr="00457BEE" w:rsidRDefault="00000000" w:rsidP="00457BEE">
      <w:pPr>
        <w:pStyle w:val="Tijeloteksta"/>
        <w:spacing w:before="1" w:after="11"/>
        <w:ind w:left="0" w:right="1834" w:firstLine="143"/>
        <w:jc w:val="both"/>
        <w:rPr>
          <w:rFonts w:asciiTheme="majorHAnsi" w:hAnsiTheme="majorHAnsi"/>
          <w:sz w:val="20"/>
          <w:szCs w:val="20"/>
        </w:rPr>
      </w:pPr>
      <w:r w:rsidRPr="00457BEE">
        <w:rPr>
          <w:rFonts w:asciiTheme="majorHAnsi" w:hAnsiTheme="majorHAnsi"/>
          <w:sz w:val="20"/>
          <w:szCs w:val="20"/>
        </w:rPr>
        <w:t xml:space="preserve">Rashodi poslovanja (3) = </w:t>
      </w:r>
      <w:r w:rsidR="00F82ECE" w:rsidRPr="00457BEE">
        <w:rPr>
          <w:rFonts w:asciiTheme="majorHAnsi" w:hAnsiTheme="majorHAnsi"/>
          <w:sz w:val="20"/>
          <w:szCs w:val="20"/>
        </w:rPr>
        <w:t>2.063.647,57</w:t>
      </w:r>
      <w:r w:rsidRPr="00457BEE">
        <w:rPr>
          <w:rFonts w:asciiTheme="majorHAnsi" w:hAnsiTheme="majorHAnsi"/>
          <w:sz w:val="20"/>
          <w:szCs w:val="20"/>
        </w:rPr>
        <w:t xml:space="preserve"> eura, odnose se na slijedeće:</w:t>
      </w:r>
    </w:p>
    <w:p w14:paraId="32C5C827" w14:textId="6D52BDC2" w:rsidR="00075AC0" w:rsidRPr="00457BEE" w:rsidRDefault="00F82ECE" w:rsidP="00457BEE">
      <w:pPr>
        <w:pStyle w:val="Tijeloteksta"/>
        <w:spacing w:before="4"/>
        <w:ind w:left="0" w:firstLine="143"/>
        <w:jc w:val="both"/>
        <w:rPr>
          <w:rFonts w:asciiTheme="majorHAnsi" w:hAnsiTheme="majorHAnsi"/>
          <w:sz w:val="20"/>
          <w:szCs w:val="20"/>
        </w:rPr>
      </w:pPr>
      <w:r w:rsidRPr="00457BEE">
        <w:rPr>
          <w:rFonts w:asciiTheme="majorHAnsi" w:hAnsiTheme="majorHAnsi"/>
          <w:sz w:val="20"/>
          <w:szCs w:val="20"/>
        </w:rPr>
        <w:t>Rashodi za zaposlene</w:t>
      </w:r>
      <w:r w:rsidR="00CD2B95" w:rsidRPr="00457BEE">
        <w:rPr>
          <w:rFonts w:asciiTheme="majorHAnsi" w:hAnsiTheme="majorHAnsi"/>
          <w:sz w:val="20"/>
          <w:szCs w:val="20"/>
        </w:rPr>
        <w:tab/>
      </w:r>
      <w:r w:rsidRPr="00457BEE">
        <w:rPr>
          <w:rFonts w:asciiTheme="majorHAnsi" w:hAnsiTheme="majorHAnsi"/>
          <w:sz w:val="20"/>
          <w:szCs w:val="20"/>
        </w:rPr>
        <w:tab/>
      </w:r>
      <w:r w:rsidRPr="00457BEE">
        <w:rPr>
          <w:rFonts w:asciiTheme="majorHAnsi" w:hAnsiTheme="majorHAnsi"/>
          <w:sz w:val="20"/>
          <w:szCs w:val="20"/>
        </w:rPr>
        <w:tab/>
      </w:r>
      <w:r w:rsidRPr="00457BEE">
        <w:rPr>
          <w:rFonts w:asciiTheme="majorHAnsi" w:hAnsiTheme="majorHAnsi"/>
          <w:sz w:val="20"/>
          <w:szCs w:val="20"/>
        </w:rPr>
        <w:tab/>
      </w:r>
      <w:r w:rsidRPr="00457BEE">
        <w:rPr>
          <w:rFonts w:asciiTheme="majorHAnsi" w:hAnsiTheme="majorHAnsi"/>
          <w:sz w:val="20"/>
          <w:szCs w:val="20"/>
        </w:rPr>
        <w:tab/>
      </w:r>
      <w:r w:rsidR="00CD2B95" w:rsidRPr="00457BEE">
        <w:rPr>
          <w:rFonts w:asciiTheme="majorHAnsi" w:hAnsiTheme="majorHAnsi"/>
          <w:sz w:val="20"/>
          <w:szCs w:val="20"/>
        </w:rPr>
        <w:tab/>
      </w:r>
      <w:r w:rsidR="00CD2B95" w:rsidRPr="00457BEE">
        <w:rPr>
          <w:rFonts w:asciiTheme="majorHAnsi" w:hAnsiTheme="majorHAnsi"/>
          <w:sz w:val="20"/>
          <w:szCs w:val="20"/>
        </w:rPr>
        <w:tab/>
      </w:r>
      <w:r w:rsidR="00CD2B95" w:rsidRPr="00457BEE">
        <w:rPr>
          <w:rFonts w:asciiTheme="majorHAnsi" w:hAnsiTheme="majorHAnsi"/>
          <w:sz w:val="20"/>
          <w:szCs w:val="20"/>
        </w:rPr>
        <w:tab/>
        <w:t>1.720.647.57</w:t>
      </w:r>
    </w:p>
    <w:p w14:paraId="19F6B635" w14:textId="10DEF620" w:rsidR="00F82ECE" w:rsidRPr="00457BEE" w:rsidRDefault="00F82ECE" w:rsidP="00457BEE">
      <w:pPr>
        <w:pStyle w:val="Tijeloteksta"/>
        <w:spacing w:before="4"/>
        <w:ind w:left="0" w:firstLine="143"/>
        <w:jc w:val="both"/>
        <w:rPr>
          <w:rFonts w:asciiTheme="majorHAnsi" w:hAnsiTheme="majorHAnsi"/>
          <w:sz w:val="20"/>
          <w:szCs w:val="20"/>
        </w:rPr>
      </w:pPr>
      <w:r w:rsidRPr="00457BEE">
        <w:rPr>
          <w:rFonts w:asciiTheme="majorHAnsi" w:hAnsiTheme="majorHAnsi"/>
          <w:sz w:val="20"/>
          <w:szCs w:val="20"/>
        </w:rPr>
        <w:t>Materijani rashodi</w:t>
      </w:r>
      <w:r w:rsidR="00CD2B95" w:rsidRPr="00457BEE">
        <w:rPr>
          <w:rFonts w:asciiTheme="majorHAnsi" w:hAnsiTheme="majorHAnsi"/>
          <w:sz w:val="20"/>
          <w:szCs w:val="20"/>
        </w:rPr>
        <w:tab/>
      </w:r>
      <w:r w:rsidR="00CD2B95" w:rsidRPr="00457BEE">
        <w:rPr>
          <w:rFonts w:asciiTheme="majorHAnsi" w:hAnsiTheme="majorHAnsi"/>
          <w:sz w:val="20"/>
          <w:szCs w:val="20"/>
        </w:rPr>
        <w:tab/>
      </w:r>
      <w:r w:rsidR="00CD2B95" w:rsidRPr="00457BEE">
        <w:rPr>
          <w:rFonts w:asciiTheme="majorHAnsi" w:hAnsiTheme="majorHAnsi"/>
          <w:sz w:val="20"/>
          <w:szCs w:val="20"/>
        </w:rPr>
        <w:tab/>
      </w:r>
      <w:r w:rsidR="00CD2B95" w:rsidRPr="00457BEE">
        <w:rPr>
          <w:rFonts w:asciiTheme="majorHAnsi" w:hAnsiTheme="majorHAnsi"/>
          <w:sz w:val="20"/>
          <w:szCs w:val="20"/>
        </w:rPr>
        <w:tab/>
      </w:r>
      <w:r w:rsidR="00CD2B95" w:rsidRPr="00457BEE">
        <w:rPr>
          <w:rFonts w:asciiTheme="majorHAnsi" w:hAnsiTheme="majorHAnsi"/>
          <w:sz w:val="20"/>
          <w:szCs w:val="20"/>
        </w:rPr>
        <w:tab/>
      </w:r>
      <w:r w:rsidR="00CD2B95" w:rsidRPr="00457BEE">
        <w:rPr>
          <w:rFonts w:asciiTheme="majorHAnsi" w:hAnsiTheme="majorHAnsi"/>
          <w:sz w:val="20"/>
          <w:szCs w:val="20"/>
        </w:rPr>
        <w:tab/>
      </w:r>
      <w:r w:rsidR="00CD2B95" w:rsidRPr="00457BEE">
        <w:rPr>
          <w:rFonts w:asciiTheme="majorHAnsi" w:hAnsiTheme="majorHAnsi"/>
          <w:sz w:val="20"/>
          <w:szCs w:val="20"/>
        </w:rPr>
        <w:tab/>
      </w:r>
      <w:r w:rsidR="00CD2B95" w:rsidRPr="00457BEE">
        <w:rPr>
          <w:rFonts w:asciiTheme="majorHAnsi" w:hAnsiTheme="majorHAnsi"/>
          <w:sz w:val="20"/>
          <w:szCs w:val="20"/>
        </w:rPr>
        <w:tab/>
        <w:t>324.739,84</w:t>
      </w:r>
    </w:p>
    <w:p w14:paraId="063E6A1A" w14:textId="5494EA5D" w:rsidR="00F82ECE" w:rsidRPr="00457BEE" w:rsidRDefault="00F82ECE" w:rsidP="00457BEE">
      <w:pPr>
        <w:pStyle w:val="Tijeloteksta"/>
        <w:spacing w:before="4"/>
        <w:ind w:left="0" w:firstLine="143"/>
        <w:jc w:val="both"/>
        <w:rPr>
          <w:rFonts w:asciiTheme="majorHAnsi" w:hAnsiTheme="majorHAnsi"/>
          <w:sz w:val="20"/>
          <w:szCs w:val="20"/>
        </w:rPr>
      </w:pPr>
      <w:r w:rsidRPr="00457BEE">
        <w:rPr>
          <w:rFonts w:asciiTheme="majorHAnsi" w:hAnsiTheme="majorHAnsi"/>
          <w:sz w:val="20"/>
          <w:szCs w:val="20"/>
        </w:rPr>
        <w:t>Financijski rashodi</w:t>
      </w:r>
      <w:r w:rsidR="00CD2B95" w:rsidRPr="00457BEE">
        <w:rPr>
          <w:rFonts w:asciiTheme="majorHAnsi" w:hAnsiTheme="majorHAnsi"/>
          <w:sz w:val="20"/>
          <w:szCs w:val="20"/>
        </w:rPr>
        <w:tab/>
      </w:r>
      <w:r w:rsidR="00CD2B95" w:rsidRPr="00457BEE">
        <w:rPr>
          <w:rFonts w:asciiTheme="majorHAnsi" w:hAnsiTheme="majorHAnsi"/>
          <w:sz w:val="20"/>
          <w:szCs w:val="20"/>
        </w:rPr>
        <w:tab/>
      </w:r>
      <w:r w:rsidR="00CD2B95" w:rsidRPr="00457BEE">
        <w:rPr>
          <w:rFonts w:asciiTheme="majorHAnsi" w:hAnsiTheme="majorHAnsi"/>
          <w:sz w:val="20"/>
          <w:szCs w:val="20"/>
        </w:rPr>
        <w:tab/>
      </w:r>
      <w:r w:rsidR="00CD2B95" w:rsidRPr="00457BEE">
        <w:rPr>
          <w:rFonts w:asciiTheme="majorHAnsi" w:hAnsiTheme="majorHAnsi"/>
          <w:sz w:val="20"/>
          <w:szCs w:val="20"/>
        </w:rPr>
        <w:tab/>
      </w:r>
      <w:r w:rsidR="00CD2B95" w:rsidRPr="00457BEE">
        <w:rPr>
          <w:rFonts w:asciiTheme="majorHAnsi" w:hAnsiTheme="majorHAnsi"/>
          <w:sz w:val="20"/>
          <w:szCs w:val="20"/>
        </w:rPr>
        <w:tab/>
      </w:r>
      <w:r w:rsidR="00CD2B95" w:rsidRPr="00457BEE">
        <w:rPr>
          <w:rFonts w:asciiTheme="majorHAnsi" w:hAnsiTheme="majorHAnsi"/>
          <w:sz w:val="20"/>
          <w:szCs w:val="20"/>
        </w:rPr>
        <w:tab/>
      </w:r>
      <w:r w:rsidR="00CD2B95" w:rsidRPr="00457BEE">
        <w:rPr>
          <w:rFonts w:asciiTheme="majorHAnsi" w:hAnsiTheme="majorHAnsi"/>
          <w:sz w:val="20"/>
          <w:szCs w:val="20"/>
        </w:rPr>
        <w:tab/>
      </w:r>
      <w:r w:rsidR="00CD2B95" w:rsidRPr="00457BEE">
        <w:rPr>
          <w:rFonts w:asciiTheme="majorHAnsi" w:hAnsiTheme="majorHAnsi"/>
          <w:sz w:val="20"/>
          <w:szCs w:val="20"/>
        </w:rPr>
        <w:tab/>
        <w:t>1.845,48</w:t>
      </w:r>
    </w:p>
    <w:p w14:paraId="0A56F28C" w14:textId="1A50AA19" w:rsidR="00F82ECE" w:rsidRPr="00457BEE" w:rsidRDefault="00F82ECE" w:rsidP="00457BEE">
      <w:pPr>
        <w:pStyle w:val="Tijeloteksta"/>
        <w:spacing w:before="4"/>
        <w:ind w:left="0" w:firstLine="143"/>
        <w:jc w:val="both"/>
        <w:rPr>
          <w:rFonts w:asciiTheme="majorHAnsi" w:hAnsiTheme="majorHAnsi"/>
          <w:sz w:val="20"/>
          <w:szCs w:val="20"/>
        </w:rPr>
      </w:pPr>
      <w:r w:rsidRPr="00457BEE">
        <w:rPr>
          <w:rFonts w:asciiTheme="majorHAnsi" w:hAnsiTheme="majorHAnsi"/>
          <w:sz w:val="20"/>
          <w:szCs w:val="20"/>
        </w:rPr>
        <w:t>Naknade građanima i kućanstvima (šk.šema, radne bilježnice, med)</w:t>
      </w:r>
      <w:r w:rsidR="00CD2B95" w:rsidRPr="00457BEE">
        <w:rPr>
          <w:rFonts w:asciiTheme="majorHAnsi" w:hAnsiTheme="majorHAnsi"/>
          <w:sz w:val="20"/>
          <w:szCs w:val="20"/>
        </w:rPr>
        <w:t xml:space="preserve"> </w:t>
      </w:r>
      <w:r w:rsidR="00CD2B95" w:rsidRPr="00457BEE">
        <w:rPr>
          <w:rFonts w:asciiTheme="majorHAnsi" w:hAnsiTheme="majorHAnsi"/>
          <w:sz w:val="20"/>
          <w:szCs w:val="20"/>
        </w:rPr>
        <w:tab/>
      </w:r>
      <w:r w:rsidR="00CD2B95" w:rsidRPr="00457BEE">
        <w:rPr>
          <w:rFonts w:asciiTheme="majorHAnsi" w:hAnsiTheme="majorHAnsi"/>
          <w:sz w:val="20"/>
          <w:szCs w:val="20"/>
        </w:rPr>
        <w:tab/>
        <w:t>15.091,68</w:t>
      </w:r>
    </w:p>
    <w:p w14:paraId="310DE2A1" w14:textId="68BAD9D0" w:rsidR="00F82ECE" w:rsidRPr="00457BEE" w:rsidRDefault="00F82ECE" w:rsidP="00457BEE">
      <w:pPr>
        <w:pStyle w:val="Tijeloteksta"/>
        <w:spacing w:before="4"/>
        <w:ind w:left="0" w:firstLine="143"/>
        <w:jc w:val="both"/>
        <w:rPr>
          <w:rFonts w:asciiTheme="majorHAnsi" w:hAnsiTheme="majorHAnsi"/>
          <w:sz w:val="20"/>
          <w:szCs w:val="20"/>
        </w:rPr>
      </w:pPr>
      <w:r w:rsidRPr="00457BEE">
        <w:rPr>
          <w:rFonts w:asciiTheme="majorHAnsi" w:hAnsiTheme="majorHAnsi"/>
          <w:sz w:val="20"/>
          <w:szCs w:val="20"/>
        </w:rPr>
        <w:t>Ostali rashodi (hig.potrepštine-Ministarstvo)</w:t>
      </w:r>
      <w:r w:rsidR="00CD2B95" w:rsidRPr="00457BEE">
        <w:rPr>
          <w:rFonts w:asciiTheme="majorHAnsi" w:hAnsiTheme="majorHAnsi"/>
          <w:sz w:val="20"/>
          <w:szCs w:val="20"/>
        </w:rPr>
        <w:t xml:space="preserve"> </w:t>
      </w:r>
      <w:r w:rsidR="00CD2B95" w:rsidRPr="00457BEE">
        <w:rPr>
          <w:rFonts w:asciiTheme="majorHAnsi" w:hAnsiTheme="majorHAnsi"/>
          <w:sz w:val="20"/>
          <w:szCs w:val="20"/>
        </w:rPr>
        <w:tab/>
      </w:r>
      <w:r w:rsidR="00CD2B95" w:rsidRPr="00457BEE">
        <w:rPr>
          <w:rFonts w:asciiTheme="majorHAnsi" w:hAnsiTheme="majorHAnsi"/>
          <w:sz w:val="20"/>
          <w:szCs w:val="20"/>
        </w:rPr>
        <w:tab/>
      </w:r>
      <w:r w:rsidR="00CD2B95" w:rsidRPr="00457BEE">
        <w:rPr>
          <w:rFonts w:asciiTheme="majorHAnsi" w:hAnsiTheme="majorHAnsi"/>
          <w:sz w:val="20"/>
          <w:szCs w:val="20"/>
        </w:rPr>
        <w:tab/>
      </w:r>
      <w:r w:rsidR="00CD2B95" w:rsidRPr="00457BEE">
        <w:rPr>
          <w:rFonts w:asciiTheme="majorHAnsi" w:hAnsiTheme="majorHAnsi"/>
          <w:sz w:val="20"/>
          <w:szCs w:val="20"/>
        </w:rPr>
        <w:tab/>
      </w:r>
      <w:r w:rsidR="00CD2B95" w:rsidRPr="00457BEE">
        <w:rPr>
          <w:rFonts w:asciiTheme="majorHAnsi" w:hAnsiTheme="majorHAnsi"/>
          <w:sz w:val="20"/>
          <w:szCs w:val="20"/>
        </w:rPr>
        <w:tab/>
        <w:t>885,92</w:t>
      </w:r>
    </w:p>
    <w:p w14:paraId="25AD9AB9" w14:textId="0F3CE637" w:rsidR="00F82ECE" w:rsidRPr="00457BEE" w:rsidRDefault="00F82ECE" w:rsidP="00457BEE">
      <w:pPr>
        <w:pStyle w:val="Tijeloteksta"/>
        <w:spacing w:before="4"/>
        <w:ind w:left="0"/>
        <w:jc w:val="both"/>
        <w:rPr>
          <w:rFonts w:asciiTheme="majorHAnsi" w:hAnsiTheme="majorHAnsi"/>
          <w:sz w:val="20"/>
          <w:szCs w:val="20"/>
        </w:rPr>
      </w:pPr>
    </w:p>
    <w:p w14:paraId="2E5896D6" w14:textId="77777777" w:rsidR="0016696B" w:rsidRPr="00457BEE" w:rsidRDefault="0016696B" w:rsidP="00457BEE">
      <w:pPr>
        <w:pStyle w:val="Tijeloteksta"/>
        <w:spacing w:before="4"/>
        <w:ind w:left="0"/>
        <w:jc w:val="both"/>
        <w:rPr>
          <w:rFonts w:asciiTheme="majorHAnsi" w:hAnsiTheme="majorHAnsi"/>
          <w:sz w:val="20"/>
          <w:szCs w:val="20"/>
        </w:rPr>
      </w:pPr>
    </w:p>
    <w:p w14:paraId="689C3BA9" w14:textId="41A9E1E9" w:rsidR="00075AC0" w:rsidRPr="00457BEE" w:rsidRDefault="00000000" w:rsidP="00457BEE">
      <w:pPr>
        <w:pStyle w:val="Tijeloteksta"/>
        <w:ind w:right="650"/>
        <w:jc w:val="both"/>
        <w:rPr>
          <w:rFonts w:asciiTheme="majorHAnsi" w:hAnsiTheme="majorHAnsi"/>
          <w:sz w:val="20"/>
          <w:szCs w:val="20"/>
        </w:rPr>
      </w:pPr>
      <w:r w:rsidRPr="00457BEE">
        <w:rPr>
          <w:rFonts w:asciiTheme="majorHAnsi" w:hAnsiTheme="majorHAnsi"/>
          <w:sz w:val="20"/>
          <w:szCs w:val="20"/>
        </w:rPr>
        <w:t xml:space="preserve">3111 – Plaće za redovan rad, do povećanja u tekućem izvještajnom razdoblju došlo je zbog povećanja </w:t>
      </w:r>
      <w:r w:rsidR="00CD2B95" w:rsidRPr="00457BEE">
        <w:rPr>
          <w:rFonts w:asciiTheme="majorHAnsi" w:hAnsiTheme="majorHAnsi"/>
          <w:sz w:val="20"/>
          <w:szCs w:val="20"/>
        </w:rPr>
        <w:t>koeficijenta</w:t>
      </w:r>
      <w:r w:rsidRPr="00457BEE">
        <w:rPr>
          <w:rFonts w:asciiTheme="majorHAnsi" w:hAnsiTheme="majorHAnsi"/>
          <w:sz w:val="20"/>
          <w:szCs w:val="20"/>
        </w:rPr>
        <w:t xml:space="preserve"> za isplatu plaće</w:t>
      </w:r>
      <w:r w:rsidR="00CD2B95" w:rsidRPr="00457BEE">
        <w:rPr>
          <w:rFonts w:asciiTheme="majorHAnsi" w:hAnsiTheme="majorHAnsi"/>
          <w:sz w:val="20"/>
          <w:szCs w:val="20"/>
        </w:rPr>
        <w:t>.</w:t>
      </w:r>
    </w:p>
    <w:p w14:paraId="56860E9F" w14:textId="77777777" w:rsidR="0016696B" w:rsidRPr="00457BEE" w:rsidRDefault="0016696B" w:rsidP="00457BEE">
      <w:pPr>
        <w:pStyle w:val="Tijeloteksta"/>
        <w:jc w:val="both"/>
        <w:rPr>
          <w:rFonts w:asciiTheme="majorHAnsi" w:hAnsiTheme="majorHAnsi"/>
          <w:sz w:val="20"/>
          <w:szCs w:val="20"/>
        </w:rPr>
      </w:pPr>
    </w:p>
    <w:p w14:paraId="4CA9A4C6" w14:textId="179F54D4" w:rsidR="00075AC0" w:rsidRPr="00457BEE" w:rsidRDefault="00000000" w:rsidP="00457BEE">
      <w:pPr>
        <w:pStyle w:val="Tijeloteksta"/>
        <w:ind w:right="650"/>
        <w:jc w:val="both"/>
        <w:rPr>
          <w:rFonts w:asciiTheme="majorHAnsi" w:hAnsiTheme="majorHAnsi"/>
          <w:sz w:val="20"/>
          <w:szCs w:val="20"/>
        </w:rPr>
      </w:pPr>
      <w:r w:rsidRPr="00457BEE">
        <w:rPr>
          <w:rFonts w:asciiTheme="majorHAnsi" w:hAnsiTheme="majorHAnsi"/>
          <w:sz w:val="20"/>
          <w:szCs w:val="20"/>
        </w:rPr>
        <w:t xml:space="preserve">312 – Ostali rashodi za zaposlene, do povećanja u tekućem izvještajnom razdoblju došlo je zbog povećanog </w:t>
      </w:r>
      <w:r w:rsidR="00CD2B95" w:rsidRPr="00457BEE">
        <w:rPr>
          <w:rFonts w:asciiTheme="majorHAnsi" w:hAnsiTheme="majorHAnsi"/>
          <w:sz w:val="20"/>
          <w:szCs w:val="20"/>
        </w:rPr>
        <w:t>broja djelatnika.</w:t>
      </w:r>
    </w:p>
    <w:p w14:paraId="4702EB58" w14:textId="77777777" w:rsidR="0016696B" w:rsidRPr="00457BEE" w:rsidRDefault="0016696B" w:rsidP="00457BEE">
      <w:pPr>
        <w:pStyle w:val="Tijeloteksta"/>
        <w:ind w:right="650"/>
        <w:jc w:val="both"/>
        <w:rPr>
          <w:rFonts w:asciiTheme="majorHAnsi" w:hAnsiTheme="majorHAnsi"/>
          <w:sz w:val="20"/>
          <w:szCs w:val="20"/>
        </w:rPr>
      </w:pPr>
    </w:p>
    <w:p w14:paraId="23232CBA" w14:textId="6FEBE025" w:rsidR="00075AC0" w:rsidRPr="00457BEE" w:rsidRDefault="00000000" w:rsidP="00457BEE">
      <w:pPr>
        <w:pStyle w:val="Tijeloteksta"/>
        <w:ind w:right="650"/>
        <w:jc w:val="both"/>
        <w:rPr>
          <w:rFonts w:asciiTheme="majorHAnsi" w:hAnsiTheme="majorHAnsi"/>
          <w:sz w:val="20"/>
          <w:szCs w:val="20"/>
        </w:rPr>
      </w:pPr>
      <w:r w:rsidRPr="00457BEE">
        <w:rPr>
          <w:rFonts w:asciiTheme="majorHAnsi" w:hAnsiTheme="majorHAnsi"/>
          <w:sz w:val="20"/>
          <w:szCs w:val="20"/>
        </w:rPr>
        <w:t>3222– Materijal i sirovine, na ovoj poziciji se nalaze namirnice za prehranu u školskoj kuhinji i produženom boravku</w:t>
      </w:r>
      <w:r w:rsidR="00CD2B95" w:rsidRPr="00457BEE">
        <w:rPr>
          <w:rFonts w:asciiTheme="majorHAnsi" w:hAnsiTheme="majorHAnsi"/>
          <w:sz w:val="20"/>
          <w:szCs w:val="20"/>
        </w:rPr>
        <w:t>.</w:t>
      </w:r>
    </w:p>
    <w:p w14:paraId="0F1C9ABC" w14:textId="77777777" w:rsidR="0016696B" w:rsidRPr="00457BEE" w:rsidRDefault="0016696B" w:rsidP="00457BEE">
      <w:pPr>
        <w:pStyle w:val="Tijeloteksta"/>
        <w:spacing w:before="1"/>
        <w:ind w:right="488"/>
        <w:jc w:val="both"/>
        <w:rPr>
          <w:rFonts w:asciiTheme="majorHAnsi" w:hAnsiTheme="majorHAnsi"/>
          <w:sz w:val="20"/>
          <w:szCs w:val="20"/>
        </w:rPr>
      </w:pPr>
    </w:p>
    <w:p w14:paraId="1777AB86" w14:textId="560B6B34" w:rsidR="00075AC0" w:rsidRPr="00457BEE" w:rsidRDefault="00000000" w:rsidP="00457BEE">
      <w:pPr>
        <w:pStyle w:val="Tijeloteksta"/>
        <w:spacing w:before="1"/>
        <w:ind w:right="488"/>
        <w:jc w:val="both"/>
        <w:rPr>
          <w:rFonts w:asciiTheme="majorHAnsi" w:hAnsiTheme="majorHAnsi"/>
          <w:sz w:val="20"/>
          <w:szCs w:val="20"/>
        </w:rPr>
      </w:pPr>
      <w:r w:rsidRPr="00457BEE">
        <w:rPr>
          <w:rFonts w:asciiTheme="majorHAnsi" w:hAnsiTheme="majorHAnsi"/>
          <w:sz w:val="20"/>
          <w:szCs w:val="20"/>
        </w:rPr>
        <w:t xml:space="preserve">3225 – Sitni inventar i auto gume, rezultat </w:t>
      </w:r>
      <w:r w:rsidR="00CD2B95" w:rsidRPr="00457BEE">
        <w:rPr>
          <w:rFonts w:asciiTheme="majorHAnsi" w:hAnsiTheme="majorHAnsi"/>
          <w:sz w:val="20"/>
          <w:szCs w:val="20"/>
        </w:rPr>
        <w:t>povećanj</w:t>
      </w:r>
      <w:r w:rsidRPr="00457BEE">
        <w:rPr>
          <w:rFonts w:asciiTheme="majorHAnsi" w:hAnsiTheme="majorHAnsi"/>
          <w:sz w:val="20"/>
          <w:szCs w:val="20"/>
        </w:rPr>
        <w:t>a u izvještajnom razdoblju tekuće godine u odnosu</w:t>
      </w:r>
      <w:r w:rsidRPr="00457BEE">
        <w:rPr>
          <w:rFonts w:asciiTheme="majorHAnsi" w:hAnsiTheme="majorHAnsi"/>
          <w:spacing w:val="-2"/>
          <w:sz w:val="20"/>
          <w:szCs w:val="20"/>
        </w:rPr>
        <w:t xml:space="preserve"> </w:t>
      </w:r>
      <w:r w:rsidRPr="00457BEE">
        <w:rPr>
          <w:rFonts w:asciiTheme="majorHAnsi" w:hAnsiTheme="majorHAnsi"/>
          <w:sz w:val="20"/>
          <w:szCs w:val="20"/>
        </w:rPr>
        <w:t>na</w:t>
      </w:r>
      <w:r w:rsidRPr="00457BEE">
        <w:rPr>
          <w:rFonts w:asciiTheme="majorHAnsi" w:hAnsiTheme="majorHAnsi"/>
          <w:spacing w:val="-3"/>
          <w:sz w:val="20"/>
          <w:szCs w:val="20"/>
        </w:rPr>
        <w:t xml:space="preserve"> </w:t>
      </w:r>
      <w:r w:rsidRPr="00457BEE">
        <w:rPr>
          <w:rFonts w:asciiTheme="majorHAnsi" w:hAnsiTheme="majorHAnsi"/>
          <w:sz w:val="20"/>
          <w:szCs w:val="20"/>
        </w:rPr>
        <w:t>prethodnu</w:t>
      </w:r>
      <w:r w:rsidRPr="00457BEE">
        <w:rPr>
          <w:rFonts w:asciiTheme="majorHAnsi" w:hAnsiTheme="majorHAnsi"/>
          <w:spacing w:val="-2"/>
          <w:sz w:val="20"/>
          <w:szCs w:val="20"/>
        </w:rPr>
        <w:t xml:space="preserve"> </w:t>
      </w:r>
      <w:r w:rsidRPr="00457BEE">
        <w:rPr>
          <w:rFonts w:asciiTheme="majorHAnsi" w:hAnsiTheme="majorHAnsi"/>
          <w:sz w:val="20"/>
          <w:szCs w:val="20"/>
        </w:rPr>
        <w:t>je</w:t>
      </w:r>
      <w:r w:rsidRPr="00457BEE">
        <w:rPr>
          <w:rFonts w:asciiTheme="majorHAnsi" w:hAnsiTheme="majorHAnsi"/>
          <w:spacing w:val="-3"/>
          <w:sz w:val="20"/>
          <w:szCs w:val="20"/>
        </w:rPr>
        <w:t xml:space="preserve"> </w:t>
      </w:r>
      <w:r w:rsidRPr="00457BEE">
        <w:rPr>
          <w:rFonts w:asciiTheme="majorHAnsi" w:hAnsiTheme="majorHAnsi"/>
          <w:sz w:val="20"/>
          <w:szCs w:val="20"/>
        </w:rPr>
        <w:t>zbog</w:t>
      </w:r>
      <w:r w:rsidRPr="00457BEE">
        <w:rPr>
          <w:rFonts w:asciiTheme="majorHAnsi" w:hAnsiTheme="majorHAnsi"/>
          <w:spacing w:val="-5"/>
          <w:sz w:val="20"/>
          <w:szCs w:val="20"/>
        </w:rPr>
        <w:t xml:space="preserve"> </w:t>
      </w:r>
      <w:r w:rsidRPr="00457BEE">
        <w:rPr>
          <w:rFonts w:asciiTheme="majorHAnsi" w:hAnsiTheme="majorHAnsi"/>
          <w:sz w:val="20"/>
          <w:szCs w:val="20"/>
        </w:rPr>
        <w:t>toga</w:t>
      </w:r>
      <w:r w:rsidRPr="00457BEE">
        <w:rPr>
          <w:rFonts w:asciiTheme="majorHAnsi" w:hAnsiTheme="majorHAnsi"/>
          <w:spacing w:val="-3"/>
          <w:sz w:val="20"/>
          <w:szCs w:val="20"/>
        </w:rPr>
        <w:t xml:space="preserve"> </w:t>
      </w:r>
      <w:r w:rsidRPr="00457BEE">
        <w:rPr>
          <w:rFonts w:asciiTheme="majorHAnsi" w:hAnsiTheme="majorHAnsi"/>
          <w:sz w:val="20"/>
          <w:szCs w:val="20"/>
        </w:rPr>
        <w:t>što</w:t>
      </w:r>
      <w:r w:rsidRPr="00457BEE">
        <w:rPr>
          <w:rFonts w:asciiTheme="majorHAnsi" w:hAnsiTheme="majorHAnsi"/>
          <w:spacing w:val="-2"/>
          <w:sz w:val="20"/>
          <w:szCs w:val="20"/>
        </w:rPr>
        <w:t xml:space="preserve"> </w:t>
      </w:r>
      <w:r w:rsidRPr="00457BEE">
        <w:rPr>
          <w:rFonts w:asciiTheme="majorHAnsi" w:hAnsiTheme="majorHAnsi"/>
          <w:sz w:val="20"/>
          <w:szCs w:val="20"/>
        </w:rPr>
        <w:t>smo</w:t>
      </w:r>
      <w:r w:rsidRPr="00457BEE">
        <w:rPr>
          <w:rFonts w:asciiTheme="majorHAnsi" w:hAnsiTheme="majorHAnsi"/>
          <w:spacing w:val="-2"/>
          <w:sz w:val="20"/>
          <w:szCs w:val="20"/>
        </w:rPr>
        <w:t xml:space="preserve"> </w:t>
      </w:r>
      <w:r w:rsidR="00CD2B95" w:rsidRPr="00457BEE">
        <w:rPr>
          <w:rFonts w:asciiTheme="majorHAnsi" w:hAnsiTheme="majorHAnsi"/>
          <w:sz w:val="20"/>
          <w:szCs w:val="20"/>
        </w:rPr>
        <w:t>ove</w:t>
      </w:r>
      <w:r w:rsidRPr="00457BEE">
        <w:rPr>
          <w:rFonts w:asciiTheme="majorHAnsi" w:hAnsiTheme="majorHAnsi"/>
          <w:spacing w:val="-1"/>
          <w:sz w:val="20"/>
          <w:szCs w:val="20"/>
        </w:rPr>
        <w:t xml:space="preserve"> </w:t>
      </w:r>
      <w:r w:rsidRPr="00457BEE">
        <w:rPr>
          <w:rFonts w:asciiTheme="majorHAnsi" w:hAnsiTheme="majorHAnsi"/>
          <w:sz w:val="20"/>
          <w:szCs w:val="20"/>
        </w:rPr>
        <w:t>godine</w:t>
      </w:r>
      <w:r w:rsidRPr="00457BEE">
        <w:rPr>
          <w:rFonts w:asciiTheme="majorHAnsi" w:hAnsiTheme="majorHAnsi"/>
          <w:spacing w:val="-2"/>
          <w:sz w:val="20"/>
          <w:szCs w:val="20"/>
        </w:rPr>
        <w:t xml:space="preserve"> </w:t>
      </w:r>
      <w:r w:rsidRPr="00457BEE">
        <w:rPr>
          <w:rFonts w:asciiTheme="majorHAnsi" w:hAnsiTheme="majorHAnsi"/>
          <w:sz w:val="20"/>
          <w:szCs w:val="20"/>
        </w:rPr>
        <w:t>imali</w:t>
      </w:r>
      <w:r w:rsidRPr="00457BEE">
        <w:rPr>
          <w:rFonts w:asciiTheme="majorHAnsi" w:hAnsiTheme="majorHAnsi"/>
          <w:spacing w:val="-1"/>
          <w:sz w:val="20"/>
          <w:szCs w:val="20"/>
        </w:rPr>
        <w:t xml:space="preserve"> </w:t>
      </w:r>
      <w:r w:rsidRPr="00457BEE">
        <w:rPr>
          <w:rFonts w:asciiTheme="majorHAnsi" w:hAnsiTheme="majorHAnsi"/>
          <w:sz w:val="20"/>
          <w:szCs w:val="20"/>
        </w:rPr>
        <w:t>opremanje</w:t>
      </w:r>
      <w:r w:rsidRPr="00457BEE">
        <w:rPr>
          <w:rFonts w:asciiTheme="majorHAnsi" w:hAnsiTheme="majorHAnsi"/>
          <w:spacing w:val="-2"/>
          <w:sz w:val="20"/>
          <w:szCs w:val="20"/>
        </w:rPr>
        <w:t xml:space="preserve"> </w:t>
      </w:r>
      <w:r w:rsidR="00CD2B95" w:rsidRPr="00457BEE">
        <w:rPr>
          <w:rFonts w:asciiTheme="majorHAnsi" w:hAnsiTheme="majorHAnsi"/>
          <w:sz w:val="20"/>
          <w:szCs w:val="20"/>
        </w:rPr>
        <w:t>ureda i premještaj zbornice na donji kat te spajanje razredne i predmetne zbornice u jednu.</w:t>
      </w:r>
    </w:p>
    <w:p w14:paraId="6E6F0621" w14:textId="77777777" w:rsidR="0016696B" w:rsidRPr="00457BEE" w:rsidRDefault="0016696B" w:rsidP="00457BEE">
      <w:pPr>
        <w:pStyle w:val="Tijeloteksta"/>
        <w:spacing w:before="73"/>
        <w:ind w:right="650"/>
        <w:jc w:val="both"/>
        <w:rPr>
          <w:rFonts w:asciiTheme="majorHAnsi" w:hAnsiTheme="majorHAnsi"/>
          <w:sz w:val="20"/>
          <w:szCs w:val="20"/>
        </w:rPr>
      </w:pPr>
    </w:p>
    <w:p w14:paraId="0F6F73E4" w14:textId="5768E6E7" w:rsidR="00075AC0" w:rsidRPr="00457BEE" w:rsidRDefault="00000000" w:rsidP="00457BEE">
      <w:pPr>
        <w:pStyle w:val="Tijeloteksta"/>
        <w:spacing w:before="73"/>
        <w:ind w:right="650"/>
        <w:jc w:val="both"/>
        <w:rPr>
          <w:rFonts w:asciiTheme="majorHAnsi" w:hAnsiTheme="majorHAnsi"/>
          <w:sz w:val="20"/>
          <w:szCs w:val="20"/>
        </w:rPr>
      </w:pPr>
      <w:r w:rsidRPr="00457BEE">
        <w:rPr>
          <w:rFonts w:asciiTheme="majorHAnsi" w:hAnsiTheme="majorHAnsi"/>
          <w:sz w:val="20"/>
          <w:szCs w:val="20"/>
        </w:rPr>
        <w:t>3227 – Službena, radna i zaštitna odjeća i obuća, u izvještajnom razdoblju tekuće godine iskazano</w:t>
      </w:r>
      <w:r w:rsidRPr="00457BEE">
        <w:rPr>
          <w:rFonts w:asciiTheme="majorHAnsi" w:hAnsiTheme="majorHAnsi"/>
          <w:spacing w:val="-3"/>
          <w:sz w:val="20"/>
          <w:szCs w:val="20"/>
        </w:rPr>
        <w:t xml:space="preserve"> </w:t>
      </w:r>
      <w:r w:rsidRPr="00457BEE">
        <w:rPr>
          <w:rFonts w:asciiTheme="majorHAnsi" w:hAnsiTheme="majorHAnsi"/>
          <w:sz w:val="20"/>
          <w:szCs w:val="20"/>
        </w:rPr>
        <w:t>je</w:t>
      </w:r>
      <w:r w:rsidRPr="00457BEE">
        <w:rPr>
          <w:rFonts w:asciiTheme="majorHAnsi" w:hAnsiTheme="majorHAnsi"/>
          <w:spacing w:val="-3"/>
          <w:sz w:val="20"/>
          <w:szCs w:val="20"/>
        </w:rPr>
        <w:t xml:space="preserve"> </w:t>
      </w:r>
      <w:r w:rsidRPr="00457BEE">
        <w:rPr>
          <w:rFonts w:asciiTheme="majorHAnsi" w:hAnsiTheme="majorHAnsi"/>
          <w:sz w:val="20"/>
          <w:szCs w:val="20"/>
        </w:rPr>
        <w:t>smanjenje</w:t>
      </w:r>
      <w:r w:rsidRPr="00457BEE">
        <w:rPr>
          <w:rFonts w:asciiTheme="majorHAnsi" w:hAnsiTheme="majorHAnsi"/>
          <w:spacing w:val="-4"/>
          <w:sz w:val="20"/>
          <w:szCs w:val="20"/>
        </w:rPr>
        <w:t xml:space="preserve"> </w:t>
      </w:r>
      <w:r w:rsidRPr="00457BEE">
        <w:rPr>
          <w:rFonts w:asciiTheme="majorHAnsi" w:hAnsiTheme="majorHAnsi"/>
          <w:sz w:val="20"/>
          <w:szCs w:val="20"/>
        </w:rPr>
        <w:t>u</w:t>
      </w:r>
      <w:r w:rsidRPr="00457BEE">
        <w:rPr>
          <w:rFonts w:asciiTheme="majorHAnsi" w:hAnsiTheme="majorHAnsi"/>
          <w:spacing w:val="-1"/>
          <w:sz w:val="20"/>
          <w:szCs w:val="20"/>
        </w:rPr>
        <w:t xml:space="preserve"> </w:t>
      </w:r>
      <w:r w:rsidRPr="00457BEE">
        <w:rPr>
          <w:rFonts w:asciiTheme="majorHAnsi" w:hAnsiTheme="majorHAnsi"/>
          <w:sz w:val="20"/>
          <w:szCs w:val="20"/>
        </w:rPr>
        <w:t>odnosu</w:t>
      </w:r>
      <w:r w:rsidRPr="00457BEE">
        <w:rPr>
          <w:rFonts w:asciiTheme="majorHAnsi" w:hAnsiTheme="majorHAnsi"/>
          <w:spacing w:val="-3"/>
          <w:sz w:val="20"/>
          <w:szCs w:val="20"/>
        </w:rPr>
        <w:t xml:space="preserve"> </w:t>
      </w:r>
      <w:r w:rsidRPr="00457BEE">
        <w:rPr>
          <w:rFonts w:asciiTheme="majorHAnsi" w:hAnsiTheme="majorHAnsi"/>
          <w:sz w:val="20"/>
          <w:szCs w:val="20"/>
        </w:rPr>
        <w:t>na</w:t>
      </w:r>
      <w:r w:rsidRPr="00457BEE">
        <w:rPr>
          <w:rFonts w:asciiTheme="majorHAnsi" w:hAnsiTheme="majorHAnsi"/>
          <w:spacing w:val="-4"/>
          <w:sz w:val="20"/>
          <w:szCs w:val="20"/>
        </w:rPr>
        <w:t xml:space="preserve"> </w:t>
      </w:r>
      <w:r w:rsidRPr="00457BEE">
        <w:rPr>
          <w:rFonts w:asciiTheme="majorHAnsi" w:hAnsiTheme="majorHAnsi"/>
          <w:sz w:val="20"/>
          <w:szCs w:val="20"/>
        </w:rPr>
        <w:t>prethodnu</w:t>
      </w:r>
      <w:r w:rsidRPr="00457BEE">
        <w:rPr>
          <w:rFonts w:asciiTheme="majorHAnsi" w:hAnsiTheme="majorHAnsi"/>
          <w:spacing w:val="-1"/>
          <w:sz w:val="20"/>
          <w:szCs w:val="20"/>
        </w:rPr>
        <w:t xml:space="preserve"> </w:t>
      </w:r>
      <w:r w:rsidRPr="00457BEE">
        <w:rPr>
          <w:rFonts w:asciiTheme="majorHAnsi" w:hAnsiTheme="majorHAnsi"/>
          <w:sz w:val="20"/>
          <w:szCs w:val="20"/>
        </w:rPr>
        <w:t>godinu</w:t>
      </w:r>
      <w:r w:rsidRPr="00457BEE">
        <w:rPr>
          <w:rFonts w:asciiTheme="majorHAnsi" w:hAnsiTheme="majorHAnsi"/>
          <w:spacing w:val="-3"/>
          <w:sz w:val="20"/>
          <w:szCs w:val="20"/>
        </w:rPr>
        <w:t xml:space="preserve"> </w:t>
      </w:r>
      <w:r w:rsidRPr="00457BEE">
        <w:rPr>
          <w:rFonts w:asciiTheme="majorHAnsi" w:hAnsiTheme="majorHAnsi"/>
          <w:sz w:val="20"/>
          <w:szCs w:val="20"/>
        </w:rPr>
        <w:t>jer</w:t>
      </w:r>
      <w:r w:rsidRPr="00457BEE">
        <w:rPr>
          <w:rFonts w:asciiTheme="majorHAnsi" w:hAnsiTheme="majorHAnsi"/>
          <w:spacing w:val="-5"/>
          <w:sz w:val="20"/>
          <w:szCs w:val="20"/>
        </w:rPr>
        <w:t xml:space="preserve"> </w:t>
      </w:r>
      <w:r w:rsidRPr="00457BEE">
        <w:rPr>
          <w:rFonts w:asciiTheme="majorHAnsi" w:hAnsiTheme="majorHAnsi"/>
          <w:sz w:val="20"/>
          <w:szCs w:val="20"/>
        </w:rPr>
        <w:t>smo</w:t>
      </w:r>
      <w:r w:rsidRPr="00457BEE">
        <w:rPr>
          <w:rFonts w:asciiTheme="majorHAnsi" w:hAnsiTheme="majorHAnsi"/>
          <w:spacing w:val="-3"/>
          <w:sz w:val="20"/>
          <w:szCs w:val="20"/>
        </w:rPr>
        <w:t xml:space="preserve"> </w:t>
      </w:r>
      <w:r w:rsidRPr="00457BEE">
        <w:rPr>
          <w:rFonts w:asciiTheme="majorHAnsi" w:hAnsiTheme="majorHAnsi"/>
          <w:sz w:val="20"/>
          <w:szCs w:val="20"/>
        </w:rPr>
        <w:t>u</w:t>
      </w:r>
      <w:r w:rsidRPr="00457BEE">
        <w:rPr>
          <w:rFonts w:asciiTheme="majorHAnsi" w:hAnsiTheme="majorHAnsi"/>
          <w:spacing w:val="-3"/>
          <w:sz w:val="20"/>
          <w:szCs w:val="20"/>
        </w:rPr>
        <w:t xml:space="preserve"> </w:t>
      </w:r>
      <w:r w:rsidRPr="00457BEE">
        <w:rPr>
          <w:rFonts w:asciiTheme="majorHAnsi" w:hAnsiTheme="majorHAnsi"/>
          <w:sz w:val="20"/>
          <w:szCs w:val="20"/>
        </w:rPr>
        <w:t>tekućoj</w:t>
      </w:r>
      <w:r w:rsidRPr="00457BEE">
        <w:rPr>
          <w:rFonts w:asciiTheme="majorHAnsi" w:hAnsiTheme="majorHAnsi"/>
          <w:spacing w:val="-3"/>
          <w:sz w:val="20"/>
          <w:szCs w:val="20"/>
        </w:rPr>
        <w:t xml:space="preserve"> </w:t>
      </w:r>
      <w:r w:rsidRPr="00457BEE">
        <w:rPr>
          <w:rFonts w:asciiTheme="majorHAnsi" w:hAnsiTheme="majorHAnsi"/>
          <w:sz w:val="20"/>
          <w:szCs w:val="20"/>
        </w:rPr>
        <w:t>godini</w:t>
      </w:r>
      <w:r w:rsidRPr="00457BEE">
        <w:rPr>
          <w:rFonts w:asciiTheme="majorHAnsi" w:hAnsiTheme="majorHAnsi"/>
          <w:spacing w:val="-3"/>
          <w:sz w:val="20"/>
          <w:szCs w:val="20"/>
        </w:rPr>
        <w:t xml:space="preserve"> </w:t>
      </w:r>
      <w:r w:rsidRPr="00457BEE">
        <w:rPr>
          <w:rFonts w:asciiTheme="majorHAnsi" w:hAnsiTheme="majorHAnsi"/>
          <w:sz w:val="20"/>
          <w:szCs w:val="20"/>
        </w:rPr>
        <w:t>zbog</w:t>
      </w:r>
      <w:r w:rsidRPr="00457BEE">
        <w:rPr>
          <w:rFonts w:asciiTheme="majorHAnsi" w:hAnsiTheme="majorHAnsi"/>
          <w:spacing w:val="-6"/>
          <w:sz w:val="20"/>
          <w:szCs w:val="20"/>
        </w:rPr>
        <w:t xml:space="preserve"> </w:t>
      </w:r>
      <w:r w:rsidRPr="00457BEE">
        <w:rPr>
          <w:rFonts w:asciiTheme="majorHAnsi" w:hAnsiTheme="majorHAnsi"/>
          <w:sz w:val="20"/>
          <w:szCs w:val="20"/>
        </w:rPr>
        <w:t xml:space="preserve">nedostatka sredstava nabavljali samo službenu i radnu obuću za </w:t>
      </w:r>
      <w:r w:rsidR="00CD2B95" w:rsidRPr="00457BEE">
        <w:rPr>
          <w:rFonts w:asciiTheme="majorHAnsi" w:hAnsiTheme="majorHAnsi"/>
          <w:sz w:val="20"/>
          <w:szCs w:val="20"/>
        </w:rPr>
        <w:t>spremačice</w:t>
      </w:r>
      <w:r w:rsidR="00CD2B95" w:rsidRPr="00457BEE">
        <w:rPr>
          <w:rFonts w:asciiTheme="majorHAnsi" w:hAnsiTheme="majorHAnsi"/>
          <w:spacing w:val="-1"/>
          <w:sz w:val="20"/>
          <w:szCs w:val="20"/>
        </w:rPr>
        <w:t xml:space="preserve"> </w:t>
      </w:r>
      <w:r w:rsidR="00CD2B95" w:rsidRPr="00457BEE">
        <w:rPr>
          <w:rFonts w:asciiTheme="majorHAnsi" w:hAnsiTheme="majorHAnsi"/>
          <w:sz w:val="20"/>
          <w:szCs w:val="20"/>
        </w:rPr>
        <w:t>i kuharice te</w:t>
      </w:r>
      <w:r w:rsidRPr="00457BEE">
        <w:rPr>
          <w:rFonts w:asciiTheme="majorHAnsi" w:hAnsiTheme="majorHAnsi"/>
          <w:sz w:val="20"/>
          <w:szCs w:val="20"/>
        </w:rPr>
        <w:t xml:space="preserve">, dok smo prošle godine nabavljali službenu radnu obuću i odjeću za </w:t>
      </w:r>
      <w:r w:rsidR="00CD2B95" w:rsidRPr="00457BEE">
        <w:rPr>
          <w:rFonts w:asciiTheme="majorHAnsi" w:hAnsiTheme="majorHAnsi"/>
          <w:sz w:val="20"/>
          <w:szCs w:val="20"/>
        </w:rPr>
        <w:t>spremaćice, kuhare, i tehničko osoblje.</w:t>
      </w:r>
    </w:p>
    <w:p w14:paraId="3F5E5DB9" w14:textId="77777777" w:rsidR="0016696B" w:rsidRPr="00457BEE" w:rsidRDefault="0016696B" w:rsidP="00457BEE">
      <w:pPr>
        <w:pStyle w:val="Tijeloteksta"/>
        <w:jc w:val="both"/>
        <w:rPr>
          <w:rFonts w:asciiTheme="majorHAnsi" w:hAnsiTheme="majorHAnsi"/>
          <w:sz w:val="20"/>
          <w:szCs w:val="20"/>
        </w:rPr>
      </w:pPr>
    </w:p>
    <w:p w14:paraId="220B8390" w14:textId="344B1481" w:rsidR="00075AC0" w:rsidRPr="00457BEE" w:rsidRDefault="00000000" w:rsidP="00457BEE">
      <w:pPr>
        <w:pStyle w:val="Tijeloteksta"/>
        <w:ind w:right="650"/>
        <w:jc w:val="both"/>
        <w:rPr>
          <w:rFonts w:asciiTheme="majorHAnsi" w:hAnsiTheme="majorHAnsi"/>
          <w:sz w:val="20"/>
          <w:szCs w:val="20"/>
        </w:rPr>
      </w:pPr>
      <w:r w:rsidRPr="00457BEE">
        <w:rPr>
          <w:rFonts w:asciiTheme="majorHAnsi" w:hAnsiTheme="majorHAnsi"/>
          <w:sz w:val="20"/>
          <w:szCs w:val="20"/>
        </w:rPr>
        <w:t>3234 – Komunalne usluge, rezultat povećanja u odnosu na prethodno razdoblje je zbog inflacije i povećanja cijena komunalnih usluga</w:t>
      </w:r>
      <w:r w:rsidR="00D34599" w:rsidRPr="00457BEE">
        <w:rPr>
          <w:rFonts w:asciiTheme="majorHAnsi" w:hAnsiTheme="majorHAnsi"/>
          <w:sz w:val="20"/>
          <w:szCs w:val="20"/>
        </w:rPr>
        <w:t>.</w:t>
      </w:r>
    </w:p>
    <w:p w14:paraId="4CF3AED1" w14:textId="77777777" w:rsidR="0016696B" w:rsidRPr="00457BEE" w:rsidRDefault="0016696B" w:rsidP="00457BEE">
      <w:pPr>
        <w:pStyle w:val="Tijeloteksta"/>
        <w:ind w:right="650"/>
        <w:jc w:val="both"/>
        <w:rPr>
          <w:rFonts w:asciiTheme="majorHAnsi" w:hAnsiTheme="majorHAnsi"/>
          <w:sz w:val="20"/>
          <w:szCs w:val="20"/>
        </w:rPr>
      </w:pPr>
    </w:p>
    <w:p w14:paraId="2EC2FB1D" w14:textId="223E5947" w:rsidR="00075AC0" w:rsidRPr="00457BEE" w:rsidRDefault="00000000" w:rsidP="00457BEE">
      <w:pPr>
        <w:pStyle w:val="Tijeloteksta"/>
        <w:ind w:right="650"/>
        <w:jc w:val="both"/>
        <w:rPr>
          <w:rFonts w:asciiTheme="majorHAnsi" w:hAnsiTheme="majorHAnsi"/>
          <w:sz w:val="20"/>
          <w:szCs w:val="20"/>
        </w:rPr>
      </w:pPr>
      <w:r w:rsidRPr="00457BEE">
        <w:rPr>
          <w:rFonts w:asciiTheme="majorHAnsi" w:hAnsiTheme="majorHAnsi"/>
          <w:sz w:val="20"/>
          <w:szCs w:val="20"/>
        </w:rPr>
        <w:t>3239</w:t>
      </w:r>
      <w:r w:rsidRPr="00457BEE">
        <w:rPr>
          <w:rFonts w:asciiTheme="majorHAnsi" w:hAnsiTheme="majorHAnsi"/>
          <w:spacing w:val="-3"/>
          <w:sz w:val="20"/>
          <w:szCs w:val="20"/>
        </w:rPr>
        <w:t xml:space="preserve"> </w:t>
      </w:r>
      <w:r w:rsidRPr="00457BEE">
        <w:rPr>
          <w:rFonts w:asciiTheme="majorHAnsi" w:hAnsiTheme="majorHAnsi"/>
          <w:sz w:val="20"/>
          <w:szCs w:val="20"/>
        </w:rPr>
        <w:t>–</w:t>
      </w:r>
      <w:r w:rsidRPr="00457BEE">
        <w:rPr>
          <w:rFonts w:asciiTheme="majorHAnsi" w:hAnsiTheme="majorHAnsi"/>
          <w:spacing w:val="-4"/>
          <w:sz w:val="20"/>
          <w:szCs w:val="20"/>
        </w:rPr>
        <w:t xml:space="preserve"> </w:t>
      </w:r>
      <w:r w:rsidRPr="00457BEE">
        <w:rPr>
          <w:rFonts w:asciiTheme="majorHAnsi" w:hAnsiTheme="majorHAnsi"/>
          <w:sz w:val="20"/>
          <w:szCs w:val="20"/>
        </w:rPr>
        <w:t>Ostale</w:t>
      </w:r>
      <w:r w:rsidRPr="00457BEE">
        <w:rPr>
          <w:rFonts w:asciiTheme="majorHAnsi" w:hAnsiTheme="majorHAnsi"/>
          <w:spacing w:val="-3"/>
          <w:sz w:val="20"/>
          <w:szCs w:val="20"/>
        </w:rPr>
        <w:t xml:space="preserve"> </w:t>
      </w:r>
      <w:r w:rsidRPr="00457BEE">
        <w:rPr>
          <w:rFonts w:asciiTheme="majorHAnsi" w:hAnsiTheme="majorHAnsi"/>
          <w:sz w:val="20"/>
          <w:szCs w:val="20"/>
        </w:rPr>
        <w:t>usluge,</w:t>
      </w:r>
      <w:r w:rsidRPr="00457BEE">
        <w:rPr>
          <w:rFonts w:asciiTheme="majorHAnsi" w:hAnsiTheme="majorHAnsi"/>
          <w:spacing w:val="-3"/>
          <w:sz w:val="20"/>
          <w:szCs w:val="20"/>
        </w:rPr>
        <w:t xml:space="preserve"> </w:t>
      </w:r>
      <w:r w:rsidRPr="00457BEE">
        <w:rPr>
          <w:rFonts w:asciiTheme="majorHAnsi" w:hAnsiTheme="majorHAnsi"/>
          <w:sz w:val="20"/>
          <w:szCs w:val="20"/>
        </w:rPr>
        <w:t>u</w:t>
      </w:r>
      <w:r w:rsidRPr="00457BEE">
        <w:rPr>
          <w:rFonts w:asciiTheme="majorHAnsi" w:hAnsiTheme="majorHAnsi"/>
          <w:spacing w:val="-3"/>
          <w:sz w:val="20"/>
          <w:szCs w:val="20"/>
        </w:rPr>
        <w:t xml:space="preserve"> </w:t>
      </w:r>
      <w:r w:rsidRPr="00457BEE">
        <w:rPr>
          <w:rFonts w:asciiTheme="majorHAnsi" w:hAnsiTheme="majorHAnsi"/>
          <w:sz w:val="20"/>
          <w:szCs w:val="20"/>
        </w:rPr>
        <w:t>izvještajnom</w:t>
      </w:r>
      <w:r w:rsidRPr="00457BEE">
        <w:rPr>
          <w:rFonts w:asciiTheme="majorHAnsi" w:hAnsiTheme="majorHAnsi"/>
          <w:spacing w:val="-3"/>
          <w:sz w:val="20"/>
          <w:szCs w:val="20"/>
        </w:rPr>
        <w:t xml:space="preserve"> </w:t>
      </w:r>
      <w:r w:rsidRPr="00457BEE">
        <w:rPr>
          <w:rFonts w:asciiTheme="majorHAnsi" w:hAnsiTheme="majorHAnsi"/>
          <w:sz w:val="20"/>
          <w:szCs w:val="20"/>
        </w:rPr>
        <w:t>razdoblju</w:t>
      </w:r>
      <w:r w:rsidRPr="00457BEE">
        <w:rPr>
          <w:rFonts w:asciiTheme="majorHAnsi" w:hAnsiTheme="majorHAnsi"/>
          <w:spacing w:val="-3"/>
          <w:sz w:val="20"/>
          <w:szCs w:val="20"/>
        </w:rPr>
        <w:t xml:space="preserve"> </w:t>
      </w:r>
      <w:r w:rsidRPr="00457BEE">
        <w:rPr>
          <w:rFonts w:asciiTheme="majorHAnsi" w:hAnsiTheme="majorHAnsi"/>
          <w:sz w:val="20"/>
          <w:szCs w:val="20"/>
        </w:rPr>
        <w:t>tekuće</w:t>
      </w:r>
      <w:r w:rsidRPr="00457BEE">
        <w:rPr>
          <w:rFonts w:asciiTheme="majorHAnsi" w:hAnsiTheme="majorHAnsi"/>
          <w:spacing w:val="-2"/>
          <w:sz w:val="20"/>
          <w:szCs w:val="20"/>
        </w:rPr>
        <w:t xml:space="preserve"> </w:t>
      </w:r>
      <w:r w:rsidRPr="00457BEE">
        <w:rPr>
          <w:rFonts w:asciiTheme="majorHAnsi" w:hAnsiTheme="majorHAnsi"/>
          <w:sz w:val="20"/>
          <w:szCs w:val="20"/>
        </w:rPr>
        <w:t>godine</w:t>
      </w:r>
      <w:r w:rsidRPr="00457BEE">
        <w:rPr>
          <w:rFonts w:asciiTheme="majorHAnsi" w:hAnsiTheme="majorHAnsi"/>
          <w:spacing w:val="-3"/>
          <w:sz w:val="20"/>
          <w:szCs w:val="20"/>
        </w:rPr>
        <w:t xml:space="preserve"> </w:t>
      </w:r>
      <w:r w:rsidRPr="00457BEE">
        <w:rPr>
          <w:rFonts w:asciiTheme="majorHAnsi" w:hAnsiTheme="majorHAnsi"/>
          <w:sz w:val="20"/>
          <w:szCs w:val="20"/>
        </w:rPr>
        <w:t>ostvareno</w:t>
      </w:r>
      <w:r w:rsidRPr="00457BEE">
        <w:rPr>
          <w:rFonts w:asciiTheme="majorHAnsi" w:hAnsiTheme="majorHAnsi"/>
          <w:spacing w:val="-3"/>
          <w:sz w:val="20"/>
          <w:szCs w:val="20"/>
        </w:rPr>
        <w:t xml:space="preserve"> </w:t>
      </w:r>
      <w:r w:rsidRPr="00457BEE">
        <w:rPr>
          <w:rFonts w:asciiTheme="majorHAnsi" w:hAnsiTheme="majorHAnsi"/>
          <w:sz w:val="20"/>
          <w:szCs w:val="20"/>
        </w:rPr>
        <w:t>je</w:t>
      </w:r>
      <w:r w:rsidRPr="00457BEE">
        <w:rPr>
          <w:rFonts w:asciiTheme="majorHAnsi" w:hAnsiTheme="majorHAnsi"/>
          <w:spacing w:val="-2"/>
          <w:sz w:val="20"/>
          <w:szCs w:val="20"/>
        </w:rPr>
        <w:t xml:space="preserve"> </w:t>
      </w:r>
      <w:r w:rsidR="00E16BCB" w:rsidRPr="00457BEE">
        <w:rPr>
          <w:rFonts w:asciiTheme="majorHAnsi" w:hAnsiTheme="majorHAnsi"/>
          <w:spacing w:val="-2"/>
          <w:sz w:val="20"/>
          <w:szCs w:val="20"/>
        </w:rPr>
        <w:t>povećanje</w:t>
      </w:r>
      <w:r w:rsidRPr="00457BEE">
        <w:rPr>
          <w:rFonts w:asciiTheme="majorHAnsi" w:hAnsiTheme="majorHAnsi"/>
          <w:spacing w:val="-3"/>
          <w:sz w:val="20"/>
          <w:szCs w:val="20"/>
        </w:rPr>
        <w:t xml:space="preserve"> </w:t>
      </w:r>
      <w:r w:rsidRPr="00457BEE">
        <w:rPr>
          <w:rFonts w:asciiTheme="majorHAnsi" w:hAnsiTheme="majorHAnsi"/>
          <w:sz w:val="20"/>
          <w:szCs w:val="20"/>
        </w:rPr>
        <w:t>u</w:t>
      </w:r>
      <w:r w:rsidRPr="00457BEE">
        <w:rPr>
          <w:rFonts w:asciiTheme="majorHAnsi" w:hAnsiTheme="majorHAnsi"/>
          <w:spacing w:val="-1"/>
          <w:sz w:val="20"/>
          <w:szCs w:val="20"/>
        </w:rPr>
        <w:t xml:space="preserve"> </w:t>
      </w:r>
      <w:r w:rsidRPr="00457BEE">
        <w:rPr>
          <w:rFonts w:asciiTheme="majorHAnsi" w:hAnsiTheme="majorHAnsi"/>
          <w:sz w:val="20"/>
          <w:szCs w:val="20"/>
        </w:rPr>
        <w:t xml:space="preserve">odnosu na prethodno izvještajno razdoblje, </w:t>
      </w:r>
      <w:r w:rsidR="00E16BCB" w:rsidRPr="00457BEE">
        <w:rPr>
          <w:rFonts w:asciiTheme="majorHAnsi" w:hAnsiTheme="majorHAnsi"/>
          <w:sz w:val="20"/>
          <w:szCs w:val="20"/>
        </w:rPr>
        <w:t>jer je u izvještajnoj godini evidentirana dramska radionica učiteljice Hrvatskog jezika, dok prethodne godine nismo imali taj trošak.</w:t>
      </w:r>
    </w:p>
    <w:p w14:paraId="2D2AD055" w14:textId="77777777" w:rsidR="0016696B" w:rsidRPr="00457BEE" w:rsidRDefault="0016696B" w:rsidP="00457BEE">
      <w:pPr>
        <w:pStyle w:val="Tijeloteksta"/>
        <w:spacing w:before="1"/>
        <w:ind w:right="650"/>
        <w:jc w:val="both"/>
        <w:rPr>
          <w:rFonts w:asciiTheme="majorHAnsi" w:hAnsiTheme="majorHAnsi"/>
          <w:sz w:val="20"/>
          <w:szCs w:val="20"/>
        </w:rPr>
      </w:pPr>
    </w:p>
    <w:p w14:paraId="69FEF625" w14:textId="3B866057" w:rsidR="00075AC0" w:rsidRPr="00457BEE" w:rsidRDefault="00000000" w:rsidP="00457BEE">
      <w:pPr>
        <w:pStyle w:val="Tijeloteksta"/>
        <w:spacing w:before="1"/>
        <w:ind w:right="650"/>
        <w:jc w:val="both"/>
        <w:rPr>
          <w:rFonts w:asciiTheme="majorHAnsi" w:hAnsiTheme="majorHAnsi"/>
          <w:sz w:val="20"/>
          <w:szCs w:val="20"/>
        </w:rPr>
      </w:pPr>
      <w:r w:rsidRPr="00457BEE">
        <w:rPr>
          <w:rFonts w:asciiTheme="majorHAnsi" w:hAnsiTheme="majorHAnsi"/>
          <w:sz w:val="20"/>
          <w:szCs w:val="20"/>
        </w:rPr>
        <w:t>3293</w:t>
      </w:r>
      <w:r w:rsidRPr="00457BEE">
        <w:rPr>
          <w:rFonts w:asciiTheme="majorHAnsi" w:hAnsiTheme="majorHAnsi"/>
          <w:spacing w:val="-3"/>
          <w:sz w:val="20"/>
          <w:szCs w:val="20"/>
        </w:rPr>
        <w:t xml:space="preserve"> </w:t>
      </w:r>
      <w:r w:rsidRPr="00457BEE">
        <w:rPr>
          <w:rFonts w:asciiTheme="majorHAnsi" w:hAnsiTheme="majorHAnsi"/>
          <w:sz w:val="20"/>
          <w:szCs w:val="20"/>
        </w:rPr>
        <w:t>–</w:t>
      </w:r>
      <w:r w:rsidRPr="00457BEE">
        <w:rPr>
          <w:rFonts w:asciiTheme="majorHAnsi" w:hAnsiTheme="majorHAnsi"/>
          <w:spacing w:val="-4"/>
          <w:sz w:val="20"/>
          <w:szCs w:val="20"/>
        </w:rPr>
        <w:t xml:space="preserve"> </w:t>
      </w:r>
      <w:r w:rsidRPr="00457BEE">
        <w:rPr>
          <w:rFonts w:asciiTheme="majorHAnsi" w:hAnsiTheme="majorHAnsi"/>
          <w:sz w:val="20"/>
          <w:szCs w:val="20"/>
        </w:rPr>
        <w:t>Reprezentacija,</w:t>
      </w:r>
      <w:r w:rsidRPr="00457BEE">
        <w:rPr>
          <w:rFonts w:asciiTheme="majorHAnsi" w:hAnsiTheme="majorHAnsi"/>
          <w:spacing w:val="-3"/>
          <w:sz w:val="20"/>
          <w:szCs w:val="20"/>
        </w:rPr>
        <w:t xml:space="preserve"> </w:t>
      </w:r>
      <w:r w:rsidRPr="00457BEE">
        <w:rPr>
          <w:rFonts w:asciiTheme="majorHAnsi" w:hAnsiTheme="majorHAnsi"/>
          <w:sz w:val="20"/>
          <w:szCs w:val="20"/>
        </w:rPr>
        <w:t>na</w:t>
      </w:r>
      <w:r w:rsidRPr="00457BEE">
        <w:rPr>
          <w:rFonts w:asciiTheme="majorHAnsi" w:hAnsiTheme="majorHAnsi"/>
          <w:spacing w:val="-4"/>
          <w:sz w:val="20"/>
          <w:szCs w:val="20"/>
        </w:rPr>
        <w:t xml:space="preserve"> </w:t>
      </w:r>
      <w:r w:rsidRPr="00457BEE">
        <w:rPr>
          <w:rFonts w:asciiTheme="majorHAnsi" w:hAnsiTheme="majorHAnsi"/>
          <w:sz w:val="20"/>
          <w:szCs w:val="20"/>
        </w:rPr>
        <w:t>ovoj</w:t>
      </w:r>
      <w:r w:rsidRPr="00457BEE">
        <w:rPr>
          <w:rFonts w:asciiTheme="majorHAnsi" w:hAnsiTheme="majorHAnsi"/>
          <w:spacing w:val="-3"/>
          <w:sz w:val="20"/>
          <w:szCs w:val="20"/>
        </w:rPr>
        <w:t xml:space="preserve"> </w:t>
      </w:r>
      <w:r w:rsidRPr="00457BEE">
        <w:rPr>
          <w:rFonts w:asciiTheme="majorHAnsi" w:hAnsiTheme="majorHAnsi"/>
          <w:sz w:val="20"/>
          <w:szCs w:val="20"/>
        </w:rPr>
        <w:t>poziciji</w:t>
      </w:r>
      <w:r w:rsidRPr="00457BEE">
        <w:rPr>
          <w:rFonts w:asciiTheme="majorHAnsi" w:hAnsiTheme="majorHAnsi"/>
          <w:spacing w:val="-3"/>
          <w:sz w:val="20"/>
          <w:szCs w:val="20"/>
        </w:rPr>
        <w:t xml:space="preserve"> </w:t>
      </w:r>
      <w:r w:rsidRPr="00457BEE">
        <w:rPr>
          <w:rFonts w:asciiTheme="majorHAnsi" w:hAnsiTheme="majorHAnsi"/>
          <w:sz w:val="20"/>
          <w:szCs w:val="20"/>
        </w:rPr>
        <w:t>u</w:t>
      </w:r>
      <w:r w:rsidRPr="00457BEE">
        <w:rPr>
          <w:rFonts w:asciiTheme="majorHAnsi" w:hAnsiTheme="majorHAnsi"/>
          <w:spacing w:val="-3"/>
          <w:sz w:val="20"/>
          <w:szCs w:val="20"/>
        </w:rPr>
        <w:t xml:space="preserve"> </w:t>
      </w:r>
      <w:r w:rsidRPr="00457BEE">
        <w:rPr>
          <w:rFonts w:asciiTheme="majorHAnsi" w:hAnsiTheme="majorHAnsi"/>
          <w:sz w:val="20"/>
          <w:szCs w:val="20"/>
        </w:rPr>
        <w:t>izvještajnom</w:t>
      </w:r>
      <w:r w:rsidRPr="00457BEE">
        <w:rPr>
          <w:rFonts w:asciiTheme="majorHAnsi" w:hAnsiTheme="majorHAnsi"/>
          <w:spacing w:val="-3"/>
          <w:sz w:val="20"/>
          <w:szCs w:val="20"/>
        </w:rPr>
        <w:t xml:space="preserve"> </w:t>
      </w:r>
      <w:r w:rsidRPr="00457BEE">
        <w:rPr>
          <w:rFonts w:asciiTheme="majorHAnsi" w:hAnsiTheme="majorHAnsi"/>
          <w:sz w:val="20"/>
          <w:szCs w:val="20"/>
        </w:rPr>
        <w:t>razdoblju</w:t>
      </w:r>
      <w:r w:rsidRPr="00457BEE">
        <w:rPr>
          <w:rFonts w:asciiTheme="majorHAnsi" w:hAnsiTheme="majorHAnsi"/>
          <w:spacing w:val="-3"/>
          <w:sz w:val="20"/>
          <w:szCs w:val="20"/>
        </w:rPr>
        <w:t xml:space="preserve"> </w:t>
      </w:r>
      <w:r w:rsidRPr="00457BEE">
        <w:rPr>
          <w:rFonts w:asciiTheme="majorHAnsi" w:hAnsiTheme="majorHAnsi"/>
          <w:sz w:val="20"/>
          <w:szCs w:val="20"/>
        </w:rPr>
        <w:t>tekuće</w:t>
      </w:r>
      <w:r w:rsidRPr="00457BEE">
        <w:rPr>
          <w:rFonts w:asciiTheme="majorHAnsi" w:hAnsiTheme="majorHAnsi"/>
          <w:spacing w:val="-4"/>
          <w:sz w:val="20"/>
          <w:szCs w:val="20"/>
        </w:rPr>
        <w:t xml:space="preserve"> </w:t>
      </w:r>
      <w:r w:rsidRPr="00457BEE">
        <w:rPr>
          <w:rFonts w:asciiTheme="majorHAnsi" w:hAnsiTheme="majorHAnsi"/>
          <w:sz w:val="20"/>
          <w:szCs w:val="20"/>
        </w:rPr>
        <w:t>godine</w:t>
      </w:r>
      <w:r w:rsidRPr="00457BEE">
        <w:rPr>
          <w:rFonts w:asciiTheme="majorHAnsi" w:hAnsiTheme="majorHAnsi"/>
          <w:spacing w:val="-3"/>
          <w:sz w:val="20"/>
          <w:szCs w:val="20"/>
        </w:rPr>
        <w:t xml:space="preserve"> </w:t>
      </w:r>
      <w:r w:rsidRPr="00457BEE">
        <w:rPr>
          <w:rFonts w:asciiTheme="majorHAnsi" w:hAnsiTheme="majorHAnsi"/>
          <w:sz w:val="20"/>
          <w:szCs w:val="20"/>
        </w:rPr>
        <w:t>nije</w:t>
      </w:r>
      <w:r w:rsidRPr="00457BEE">
        <w:rPr>
          <w:rFonts w:asciiTheme="majorHAnsi" w:hAnsiTheme="majorHAnsi"/>
          <w:spacing w:val="-3"/>
          <w:sz w:val="20"/>
          <w:szCs w:val="20"/>
        </w:rPr>
        <w:t xml:space="preserve"> </w:t>
      </w:r>
      <w:r w:rsidRPr="00457BEE">
        <w:rPr>
          <w:rFonts w:asciiTheme="majorHAnsi" w:hAnsiTheme="majorHAnsi"/>
          <w:sz w:val="20"/>
          <w:szCs w:val="20"/>
        </w:rPr>
        <w:t>evidentiran rashod zbog nedostatnih sredstava.</w:t>
      </w:r>
    </w:p>
    <w:p w14:paraId="02105094" w14:textId="77777777" w:rsidR="0016696B" w:rsidRPr="00457BEE" w:rsidRDefault="0016696B" w:rsidP="00457BEE">
      <w:pPr>
        <w:pStyle w:val="Tijeloteksta"/>
        <w:spacing w:before="1"/>
        <w:ind w:right="650"/>
        <w:jc w:val="both"/>
        <w:rPr>
          <w:rFonts w:asciiTheme="majorHAnsi" w:hAnsiTheme="majorHAnsi"/>
          <w:sz w:val="20"/>
          <w:szCs w:val="20"/>
        </w:rPr>
      </w:pPr>
    </w:p>
    <w:p w14:paraId="55800442" w14:textId="5E8727D7" w:rsidR="00E16BCB" w:rsidRPr="00457BEE" w:rsidRDefault="00E16BCB" w:rsidP="00457BEE">
      <w:pPr>
        <w:pStyle w:val="Tijeloteksta"/>
        <w:spacing w:before="1"/>
        <w:ind w:right="650"/>
        <w:jc w:val="both"/>
        <w:rPr>
          <w:rFonts w:asciiTheme="majorHAnsi" w:hAnsiTheme="majorHAnsi"/>
          <w:sz w:val="20"/>
          <w:szCs w:val="20"/>
        </w:rPr>
      </w:pPr>
      <w:r w:rsidRPr="00457BEE">
        <w:rPr>
          <w:rFonts w:asciiTheme="majorHAnsi" w:hAnsiTheme="majorHAnsi"/>
          <w:sz w:val="20"/>
          <w:szCs w:val="20"/>
        </w:rPr>
        <w:t>3295</w:t>
      </w:r>
      <w:r w:rsidRPr="00457BEE">
        <w:rPr>
          <w:rFonts w:asciiTheme="majorHAnsi" w:hAnsiTheme="majorHAnsi"/>
          <w:spacing w:val="-3"/>
          <w:sz w:val="20"/>
          <w:szCs w:val="20"/>
        </w:rPr>
        <w:t xml:space="preserve"> </w:t>
      </w:r>
      <w:r w:rsidRPr="00457BEE">
        <w:rPr>
          <w:rFonts w:asciiTheme="majorHAnsi" w:hAnsiTheme="majorHAnsi"/>
          <w:sz w:val="20"/>
          <w:szCs w:val="20"/>
        </w:rPr>
        <w:t>–</w:t>
      </w:r>
      <w:r w:rsidRPr="00457BEE">
        <w:rPr>
          <w:rFonts w:asciiTheme="majorHAnsi" w:hAnsiTheme="majorHAnsi"/>
          <w:spacing w:val="-4"/>
          <w:sz w:val="20"/>
          <w:szCs w:val="20"/>
        </w:rPr>
        <w:t xml:space="preserve"> </w:t>
      </w:r>
      <w:r w:rsidRPr="00457BEE">
        <w:rPr>
          <w:rFonts w:asciiTheme="majorHAnsi" w:hAnsiTheme="majorHAnsi"/>
          <w:sz w:val="20"/>
          <w:szCs w:val="20"/>
        </w:rPr>
        <w:t xml:space="preserve">Naknada zbog nezapošljavanja potrebne kvote invalida , u izvještajnoj godini </w:t>
      </w:r>
      <w:r w:rsidR="00CE22B6" w:rsidRPr="00457BEE">
        <w:rPr>
          <w:rFonts w:asciiTheme="majorHAnsi" w:hAnsiTheme="majorHAnsi"/>
          <w:sz w:val="20"/>
          <w:szCs w:val="20"/>
        </w:rPr>
        <w:t>došlo je do povećanja iznosa naknade.</w:t>
      </w:r>
      <w:r w:rsidRPr="00457BEE">
        <w:rPr>
          <w:rFonts w:asciiTheme="majorHAnsi" w:hAnsiTheme="majorHAnsi"/>
          <w:sz w:val="20"/>
          <w:szCs w:val="20"/>
        </w:rPr>
        <w:t xml:space="preserve"> </w:t>
      </w:r>
    </w:p>
    <w:p w14:paraId="0031703E" w14:textId="77777777" w:rsidR="0016696B" w:rsidRPr="00457BEE" w:rsidRDefault="0016696B" w:rsidP="00457BEE">
      <w:pPr>
        <w:pStyle w:val="Tijeloteksta"/>
        <w:ind w:right="650"/>
        <w:jc w:val="both"/>
        <w:rPr>
          <w:rFonts w:asciiTheme="majorHAnsi" w:hAnsiTheme="majorHAnsi"/>
          <w:sz w:val="20"/>
          <w:szCs w:val="20"/>
        </w:rPr>
      </w:pPr>
    </w:p>
    <w:p w14:paraId="7535D230" w14:textId="46EFFFB4" w:rsidR="00075AC0" w:rsidRPr="00457BEE" w:rsidRDefault="00000000" w:rsidP="00457BEE">
      <w:pPr>
        <w:pStyle w:val="Tijeloteksta"/>
        <w:ind w:right="650"/>
        <w:jc w:val="both"/>
        <w:rPr>
          <w:rFonts w:asciiTheme="majorHAnsi" w:hAnsiTheme="majorHAnsi"/>
          <w:sz w:val="20"/>
          <w:szCs w:val="20"/>
        </w:rPr>
      </w:pPr>
      <w:r w:rsidRPr="00457BEE">
        <w:rPr>
          <w:rFonts w:asciiTheme="majorHAnsi" w:hAnsiTheme="majorHAnsi"/>
          <w:sz w:val="20"/>
          <w:szCs w:val="20"/>
        </w:rPr>
        <w:t>3296</w:t>
      </w:r>
      <w:r w:rsidRPr="00457BEE">
        <w:rPr>
          <w:rFonts w:asciiTheme="majorHAnsi" w:hAnsiTheme="majorHAnsi"/>
          <w:spacing w:val="-3"/>
          <w:sz w:val="20"/>
          <w:szCs w:val="20"/>
        </w:rPr>
        <w:t xml:space="preserve"> </w:t>
      </w:r>
      <w:r w:rsidRPr="00457BEE">
        <w:rPr>
          <w:rFonts w:asciiTheme="majorHAnsi" w:hAnsiTheme="majorHAnsi"/>
          <w:sz w:val="20"/>
          <w:szCs w:val="20"/>
        </w:rPr>
        <w:t>–</w:t>
      </w:r>
      <w:r w:rsidRPr="00457BEE">
        <w:rPr>
          <w:rFonts w:asciiTheme="majorHAnsi" w:hAnsiTheme="majorHAnsi"/>
          <w:spacing w:val="-4"/>
          <w:sz w:val="20"/>
          <w:szCs w:val="20"/>
        </w:rPr>
        <w:t xml:space="preserve"> </w:t>
      </w:r>
      <w:r w:rsidRPr="00457BEE">
        <w:rPr>
          <w:rFonts w:asciiTheme="majorHAnsi" w:hAnsiTheme="majorHAnsi"/>
          <w:sz w:val="20"/>
          <w:szCs w:val="20"/>
        </w:rPr>
        <w:t>Troškovi</w:t>
      </w:r>
      <w:r w:rsidRPr="00457BEE">
        <w:rPr>
          <w:rFonts w:asciiTheme="majorHAnsi" w:hAnsiTheme="majorHAnsi"/>
          <w:spacing w:val="-3"/>
          <w:sz w:val="20"/>
          <w:szCs w:val="20"/>
        </w:rPr>
        <w:t xml:space="preserve"> </w:t>
      </w:r>
      <w:r w:rsidRPr="00457BEE">
        <w:rPr>
          <w:rFonts w:asciiTheme="majorHAnsi" w:hAnsiTheme="majorHAnsi"/>
          <w:sz w:val="20"/>
          <w:szCs w:val="20"/>
        </w:rPr>
        <w:t>sudskih</w:t>
      </w:r>
      <w:r w:rsidRPr="00457BEE">
        <w:rPr>
          <w:rFonts w:asciiTheme="majorHAnsi" w:hAnsiTheme="majorHAnsi"/>
          <w:spacing w:val="-3"/>
          <w:sz w:val="20"/>
          <w:szCs w:val="20"/>
        </w:rPr>
        <w:t xml:space="preserve"> </w:t>
      </w:r>
      <w:r w:rsidRPr="00457BEE">
        <w:rPr>
          <w:rFonts w:asciiTheme="majorHAnsi" w:hAnsiTheme="majorHAnsi"/>
          <w:sz w:val="20"/>
          <w:szCs w:val="20"/>
        </w:rPr>
        <w:t>presuda,</w:t>
      </w:r>
      <w:r w:rsidRPr="00457BEE">
        <w:rPr>
          <w:rFonts w:asciiTheme="majorHAnsi" w:hAnsiTheme="majorHAnsi"/>
          <w:spacing w:val="-3"/>
          <w:sz w:val="20"/>
          <w:szCs w:val="20"/>
        </w:rPr>
        <w:t xml:space="preserve"> </w:t>
      </w:r>
      <w:r w:rsidRPr="00457BEE">
        <w:rPr>
          <w:rFonts w:asciiTheme="majorHAnsi" w:hAnsiTheme="majorHAnsi"/>
          <w:sz w:val="20"/>
          <w:szCs w:val="20"/>
        </w:rPr>
        <w:t>na</w:t>
      </w:r>
      <w:r w:rsidRPr="00457BEE">
        <w:rPr>
          <w:rFonts w:asciiTheme="majorHAnsi" w:hAnsiTheme="majorHAnsi"/>
          <w:spacing w:val="-4"/>
          <w:sz w:val="20"/>
          <w:szCs w:val="20"/>
        </w:rPr>
        <w:t xml:space="preserve"> </w:t>
      </w:r>
      <w:r w:rsidRPr="00457BEE">
        <w:rPr>
          <w:rFonts w:asciiTheme="majorHAnsi" w:hAnsiTheme="majorHAnsi"/>
          <w:sz w:val="20"/>
          <w:szCs w:val="20"/>
        </w:rPr>
        <w:t>ovoj</w:t>
      </w:r>
      <w:r w:rsidRPr="00457BEE">
        <w:rPr>
          <w:rFonts w:asciiTheme="majorHAnsi" w:hAnsiTheme="majorHAnsi"/>
          <w:spacing w:val="-3"/>
          <w:sz w:val="20"/>
          <w:szCs w:val="20"/>
        </w:rPr>
        <w:t xml:space="preserve"> </w:t>
      </w:r>
      <w:r w:rsidRPr="00457BEE">
        <w:rPr>
          <w:rFonts w:asciiTheme="majorHAnsi" w:hAnsiTheme="majorHAnsi"/>
          <w:sz w:val="20"/>
          <w:szCs w:val="20"/>
        </w:rPr>
        <w:t>poziciji</w:t>
      </w:r>
      <w:r w:rsidRPr="00457BEE">
        <w:rPr>
          <w:rFonts w:asciiTheme="majorHAnsi" w:hAnsiTheme="majorHAnsi"/>
          <w:spacing w:val="-3"/>
          <w:sz w:val="20"/>
          <w:szCs w:val="20"/>
        </w:rPr>
        <w:t xml:space="preserve"> </w:t>
      </w:r>
      <w:r w:rsidRPr="00457BEE">
        <w:rPr>
          <w:rFonts w:asciiTheme="majorHAnsi" w:hAnsiTheme="majorHAnsi"/>
          <w:sz w:val="20"/>
          <w:szCs w:val="20"/>
        </w:rPr>
        <w:t>evidentiran</w:t>
      </w:r>
      <w:r w:rsidR="00E16BCB" w:rsidRPr="00457BEE">
        <w:rPr>
          <w:rFonts w:asciiTheme="majorHAnsi" w:hAnsiTheme="majorHAnsi"/>
          <w:sz w:val="20"/>
          <w:szCs w:val="20"/>
        </w:rPr>
        <w:t>o je smanjenje tro</w:t>
      </w:r>
      <w:r w:rsidRPr="00457BEE">
        <w:rPr>
          <w:rFonts w:asciiTheme="majorHAnsi" w:hAnsiTheme="majorHAnsi"/>
          <w:sz w:val="20"/>
          <w:szCs w:val="20"/>
        </w:rPr>
        <w:t>škov</w:t>
      </w:r>
      <w:r w:rsidR="00E16BCB" w:rsidRPr="00457BEE">
        <w:rPr>
          <w:rFonts w:asciiTheme="majorHAnsi" w:hAnsiTheme="majorHAnsi"/>
          <w:sz w:val="20"/>
          <w:szCs w:val="20"/>
        </w:rPr>
        <w:t>a</w:t>
      </w:r>
      <w:r w:rsidRPr="00457BEE">
        <w:rPr>
          <w:rFonts w:asciiTheme="majorHAnsi" w:hAnsiTheme="majorHAnsi"/>
          <w:spacing w:val="-3"/>
          <w:sz w:val="20"/>
          <w:szCs w:val="20"/>
        </w:rPr>
        <w:t xml:space="preserve"> </w:t>
      </w:r>
      <w:r w:rsidRPr="00457BEE">
        <w:rPr>
          <w:rFonts w:asciiTheme="majorHAnsi" w:hAnsiTheme="majorHAnsi"/>
          <w:sz w:val="20"/>
          <w:szCs w:val="20"/>
        </w:rPr>
        <w:t>svezi neuvećanja osnovice od 6%</w:t>
      </w:r>
      <w:r w:rsidR="00E16BCB" w:rsidRPr="00457BEE">
        <w:rPr>
          <w:rFonts w:asciiTheme="majorHAnsi" w:hAnsiTheme="majorHAnsi"/>
          <w:sz w:val="20"/>
          <w:szCs w:val="20"/>
        </w:rPr>
        <w:t>, jer je ostao još samo jedan slučaj za obraditi na sudu. U 2024.godini nije bilo isplata za troškove sudskih presuda.</w:t>
      </w:r>
    </w:p>
    <w:p w14:paraId="6B6A513E" w14:textId="77777777" w:rsidR="0016696B" w:rsidRPr="00457BEE" w:rsidRDefault="0016696B" w:rsidP="00457BEE">
      <w:pPr>
        <w:pStyle w:val="Tijeloteksta"/>
        <w:ind w:right="650"/>
        <w:jc w:val="both"/>
        <w:rPr>
          <w:rFonts w:asciiTheme="majorHAnsi" w:hAnsiTheme="majorHAnsi"/>
          <w:sz w:val="20"/>
          <w:szCs w:val="20"/>
        </w:rPr>
      </w:pPr>
    </w:p>
    <w:p w14:paraId="61AB58B8" w14:textId="03ABA875" w:rsidR="00075AC0" w:rsidRPr="00457BEE" w:rsidRDefault="00000000" w:rsidP="00457BEE">
      <w:pPr>
        <w:pStyle w:val="Tijeloteksta"/>
        <w:ind w:right="650"/>
        <w:jc w:val="both"/>
        <w:rPr>
          <w:rFonts w:asciiTheme="majorHAnsi" w:hAnsiTheme="majorHAnsi"/>
          <w:sz w:val="20"/>
          <w:szCs w:val="20"/>
        </w:rPr>
      </w:pPr>
      <w:r w:rsidRPr="00457BEE">
        <w:rPr>
          <w:rFonts w:asciiTheme="majorHAnsi" w:hAnsiTheme="majorHAnsi"/>
          <w:sz w:val="20"/>
          <w:szCs w:val="20"/>
        </w:rPr>
        <w:t>3433</w:t>
      </w:r>
      <w:r w:rsidRPr="00457BEE">
        <w:rPr>
          <w:rFonts w:asciiTheme="majorHAnsi" w:hAnsiTheme="majorHAnsi"/>
          <w:spacing w:val="-2"/>
          <w:sz w:val="20"/>
          <w:szCs w:val="20"/>
        </w:rPr>
        <w:t xml:space="preserve"> </w:t>
      </w:r>
      <w:r w:rsidRPr="00457BEE">
        <w:rPr>
          <w:rFonts w:asciiTheme="majorHAnsi" w:hAnsiTheme="majorHAnsi"/>
          <w:sz w:val="20"/>
          <w:szCs w:val="20"/>
        </w:rPr>
        <w:t>–</w:t>
      </w:r>
      <w:r w:rsidRPr="00457BEE">
        <w:rPr>
          <w:rFonts w:asciiTheme="majorHAnsi" w:hAnsiTheme="majorHAnsi"/>
          <w:spacing w:val="-3"/>
          <w:sz w:val="20"/>
          <w:szCs w:val="20"/>
        </w:rPr>
        <w:t xml:space="preserve"> </w:t>
      </w:r>
      <w:r w:rsidRPr="00457BEE">
        <w:rPr>
          <w:rFonts w:asciiTheme="majorHAnsi" w:hAnsiTheme="majorHAnsi"/>
          <w:sz w:val="20"/>
          <w:szCs w:val="20"/>
        </w:rPr>
        <w:t>Zatezne</w:t>
      </w:r>
      <w:r w:rsidRPr="00457BEE">
        <w:rPr>
          <w:rFonts w:asciiTheme="majorHAnsi" w:hAnsiTheme="majorHAnsi"/>
          <w:spacing w:val="-3"/>
          <w:sz w:val="20"/>
          <w:szCs w:val="20"/>
        </w:rPr>
        <w:t xml:space="preserve"> </w:t>
      </w:r>
      <w:r w:rsidRPr="00457BEE">
        <w:rPr>
          <w:rFonts w:asciiTheme="majorHAnsi" w:hAnsiTheme="majorHAnsi"/>
          <w:sz w:val="20"/>
          <w:szCs w:val="20"/>
        </w:rPr>
        <w:t>kamate,</w:t>
      </w:r>
      <w:r w:rsidR="00E16BCB" w:rsidRPr="00457BEE">
        <w:rPr>
          <w:rFonts w:asciiTheme="majorHAnsi" w:hAnsiTheme="majorHAnsi"/>
          <w:sz w:val="20"/>
          <w:szCs w:val="20"/>
        </w:rPr>
        <w:t xml:space="preserve">u prethodnim razdobljima </w:t>
      </w:r>
      <w:r w:rsidRPr="00457BEE">
        <w:rPr>
          <w:rFonts w:asciiTheme="majorHAnsi" w:hAnsiTheme="majorHAnsi"/>
          <w:sz w:val="20"/>
          <w:szCs w:val="20"/>
        </w:rPr>
        <w:t>na</w:t>
      </w:r>
      <w:r w:rsidRPr="00457BEE">
        <w:rPr>
          <w:rFonts w:asciiTheme="majorHAnsi" w:hAnsiTheme="majorHAnsi"/>
          <w:spacing w:val="-3"/>
          <w:sz w:val="20"/>
          <w:szCs w:val="20"/>
        </w:rPr>
        <w:t xml:space="preserve"> </w:t>
      </w:r>
      <w:r w:rsidRPr="00457BEE">
        <w:rPr>
          <w:rFonts w:asciiTheme="majorHAnsi" w:hAnsiTheme="majorHAnsi"/>
          <w:sz w:val="20"/>
          <w:szCs w:val="20"/>
        </w:rPr>
        <w:t>ovoj</w:t>
      </w:r>
      <w:r w:rsidRPr="00457BEE">
        <w:rPr>
          <w:rFonts w:asciiTheme="majorHAnsi" w:hAnsiTheme="majorHAnsi"/>
          <w:spacing w:val="-2"/>
          <w:sz w:val="20"/>
          <w:szCs w:val="20"/>
        </w:rPr>
        <w:t xml:space="preserve"> </w:t>
      </w:r>
      <w:r w:rsidRPr="00457BEE">
        <w:rPr>
          <w:rFonts w:asciiTheme="majorHAnsi" w:hAnsiTheme="majorHAnsi"/>
          <w:sz w:val="20"/>
          <w:szCs w:val="20"/>
        </w:rPr>
        <w:t>poziciji</w:t>
      </w:r>
      <w:r w:rsidRPr="00457BEE">
        <w:rPr>
          <w:rFonts w:asciiTheme="majorHAnsi" w:hAnsiTheme="majorHAnsi"/>
          <w:spacing w:val="-1"/>
          <w:sz w:val="20"/>
          <w:szCs w:val="20"/>
        </w:rPr>
        <w:t xml:space="preserve"> </w:t>
      </w:r>
      <w:r w:rsidRPr="00457BEE">
        <w:rPr>
          <w:rFonts w:asciiTheme="majorHAnsi" w:hAnsiTheme="majorHAnsi"/>
          <w:sz w:val="20"/>
          <w:szCs w:val="20"/>
        </w:rPr>
        <w:t>evidentirane</w:t>
      </w:r>
      <w:r w:rsidRPr="00457BEE">
        <w:rPr>
          <w:rFonts w:asciiTheme="majorHAnsi" w:hAnsiTheme="majorHAnsi"/>
          <w:spacing w:val="-3"/>
          <w:sz w:val="20"/>
          <w:szCs w:val="20"/>
        </w:rPr>
        <w:t xml:space="preserve"> </w:t>
      </w:r>
      <w:r w:rsidRPr="00457BEE">
        <w:rPr>
          <w:rFonts w:asciiTheme="majorHAnsi" w:hAnsiTheme="majorHAnsi"/>
          <w:sz w:val="20"/>
          <w:szCs w:val="20"/>
        </w:rPr>
        <w:t>su</w:t>
      </w:r>
      <w:r w:rsidRPr="00457BEE">
        <w:rPr>
          <w:rFonts w:asciiTheme="majorHAnsi" w:hAnsiTheme="majorHAnsi"/>
          <w:spacing w:val="-2"/>
          <w:sz w:val="20"/>
          <w:szCs w:val="20"/>
        </w:rPr>
        <w:t xml:space="preserve"> </w:t>
      </w:r>
      <w:r w:rsidRPr="00457BEE">
        <w:rPr>
          <w:rFonts w:asciiTheme="majorHAnsi" w:hAnsiTheme="majorHAnsi"/>
          <w:sz w:val="20"/>
          <w:szCs w:val="20"/>
        </w:rPr>
        <w:t>zatezne</w:t>
      </w:r>
      <w:r w:rsidRPr="00457BEE">
        <w:rPr>
          <w:rFonts w:asciiTheme="majorHAnsi" w:hAnsiTheme="majorHAnsi"/>
          <w:spacing w:val="-3"/>
          <w:sz w:val="20"/>
          <w:szCs w:val="20"/>
        </w:rPr>
        <w:t xml:space="preserve"> </w:t>
      </w:r>
      <w:r w:rsidRPr="00457BEE">
        <w:rPr>
          <w:rFonts w:asciiTheme="majorHAnsi" w:hAnsiTheme="majorHAnsi"/>
          <w:sz w:val="20"/>
          <w:szCs w:val="20"/>
        </w:rPr>
        <w:t>kamate</w:t>
      </w:r>
      <w:r w:rsidRPr="00457BEE">
        <w:rPr>
          <w:rFonts w:asciiTheme="majorHAnsi" w:hAnsiTheme="majorHAnsi"/>
          <w:spacing w:val="-3"/>
          <w:sz w:val="20"/>
          <w:szCs w:val="20"/>
        </w:rPr>
        <w:t xml:space="preserve"> </w:t>
      </w:r>
      <w:r w:rsidRPr="00457BEE">
        <w:rPr>
          <w:rFonts w:asciiTheme="majorHAnsi" w:hAnsiTheme="majorHAnsi"/>
          <w:sz w:val="20"/>
          <w:szCs w:val="20"/>
        </w:rPr>
        <w:t>vezane</w:t>
      </w:r>
      <w:r w:rsidRPr="00457BEE">
        <w:rPr>
          <w:rFonts w:asciiTheme="majorHAnsi" w:hAnsiTheme="majorHAnsi"/>
          <w:spacing w:val="-3"/>
          <w:sz w:val="20"/>
          <w:szCs w:val="20"/>
        </w:rPr>
        <w:t xml:space="preserve"> </w:t>
      </w:r>
      <w:r w:rsidRPr="00457BEE">
        <w:rPr>
          <w:rFonts w:asciiTheme="majorHAnsi" w:hAnsiTheme="majorHAnsi"/>
          <w:sz w:val="20"/>
          <w:szCs w:val="20"/>
        </w:rPr>
        <w:t>uz</w:t>
      </w:r>
      <w:r w:rsidRPr="00457BEE">
        <w:rPr>
          <w:rFonts w:asciiTheme="majorHAnsi" w:hAnsiTheme="majorHAnsi"/>
          <w:spacing w:val="-1"/>
          <w:sz w:val="20"/>
          <w:szCs w:val="20"/>
        </w:rPr>
        <w:t xml:space="preserve"> </w:t>
      </w:r>
      <w:r w:rsidRPr="00457BEE">
        <w:rPr>
          <w:rFonts w:asciiTheme="majorHAnsi" w:hAnsiTheme="majorHAnsi"/>
          <w:sz w:val="20"/>
          <w:szCs w:val="20"/>
        </w:rPr>
        <w:t>sudske</w:t>
      </w:r>
      <w:r w:rsidRPr="00457BEE">
        <w:rPr>
          <w:rFonts w:asciiTheme="majorHAnsi" w:hAnsiTheme="majorHAnsi"/>
          <w:spacing w:val="-2"/>
          <w:sz w:val="20"/>
          <w:szCs w:val="20"/>
        </w:rPr>
        <w:t xml:space="preserve"> </w:t>
      </w:r>
      <w:r w:rsidRPr="00457BEE">
        <w:rPr>
          <w:rFonts w:asciiTheme="majorHAnsi" w:hAnsiTheme="majorHAnsi"/>
          <w:sz w:val="20"/>
          <w:szCs w:val="20"/>
        </w:rPr>
        <w:t>tužbe zbog neuvećanja osnovice od 6%</w:t>
      </w:r>
      <w:r w:rsidR="00E16BCB" w:rsidRPr="00457BEE">
        <w:rPr>
          <w:rFonts w:asciiTheme="majorHAnsi" w:hAnsiTheme="majorHAnsi"/>
          <w:sz w:val="20"/>
          <w:szCs w:val="20"/>
        </w:rPr>
        <w:t>, dok izvještajne godine nije bilo isplate po sudskim tužbama.</w:t>
      </w:r>
    </w:p>
    <w:p w14:paraId="008FCFD3" w14:textId="77777777" w:rsidR="0016696B" w:rsidRPr="00457BEE" w:rsidRDefault="0016696B" w:rsidP="00457BEE">
      <w:pPr>
        <w:pStyle w:val="Tijeloteksta"/>
        <w:jc w:val="both"/>
        <w:rPr>
          <w:rFonts w:asciiTheme="majorHAnsi" w:hAnsiTheme="majorHAnsi"/>
          <w:sz w:val="20"/>
          <w:szCs w:val="20"/>
        </w:rPr>
      </w:pPr>
    </w:p>
    <w:p w14:paraId="46FB2866" w14:textId="68BB9D56" w:rsidR="00CE22B6" w:rsidRPr="00457BEE" w:rsidRDefault="00CE22B6" w:rsidP="00457BEE">
      <w:pPr>
        <w:pStyle w:val="Tijeloteksta"/>
        <w:ind w:right="650"/>
        <w:jc w:val="both"/>
        <w:rPr>
          <w:rFonts w:asciiTheme="majorHAnsi" w:hAnsiTheme="majorHAnsi"/>
          <w:sz w:val="20"/>
          <w:szCs w:val="20"/>
        </w:rPr>
      </w:pPr>
      <w:r w:rsidRPr="00457BEE">
        <w:rPr>
          <w:rFonts w:asciiTheme="majorHAnsi" w:hAnsiTheme="majorHAnsi"/>
          <w:sz w:val="20"/>
          <w:szCs w:val="20"/>
        </w:rPr>
        <w:t>3691 – Tekući prijenosi između proračunskih korisnikaistog proračuna – došlo je do značajnijeg povećanja uslijed prikupljanja kotizacije za putovanje u Mostar preko projekta Međunarodna suradnja učeničkih zadruga Zagrebačke županije gdje su škole na naš račun uplaćivale iznos kotizacije, također ovdje se evidentiraju refundacije putovanja na županijska natjecanja kojih je bilo više u odnosu na prošlu godinu.</w:t>
      </w:r>
    </w:p>
    <w:p w14:paraId="1E615A27" w14:textId="77777777" w:rsidR="0016696B" w:rsidRPr="00457BEE" w:rsidRDefault="0016696B" w:rsidP="00457BEE">
      <w:pPr>
        <w:pStyle w:val="Tijeloteksta"/>
        <w:ind w:right="650"/>
        <w:jc w:val="both"/>
        <w:rPr>
          <w:rFonts w:asciiTheme="majorHAnsi" w:hAnsiTheme="majorHAnsi"/>
          <w:sz w:val="20"/>
          <w:szCs w:val="20"/>
        </w:rPr>
      </w:pPr>
    </w:p>
    <w:p w14:paraId="0577843B" w14:textId="2824947D" w:rsidR="00075AC0" w:rsidRPr="00457BEE" w:rsidRDefault="00000000" w:rsidP="00457BEE">
      <w:pPr>
        <w:pStyle w:val="Tijeloteksta"/>
        <w:ind w:right="650"/>
        <w:jc w:val="both"/>
        <w:rPr>
          <w:rFonts w:asciiTheme="majorHAnsi" w:hAnsiTheme="majorHAnsi"/>
          <w:sz w:val="20"/>
          <w:szCs w:val="20"/>
        </w:rPr>
      </w:pPr>
      <w:r w:rsidRPr="00457BEE">
        <w:rPr>
          <w:rFonts w:asciiTheme="majorHAnsi" w:hAnsiTheme="majorHAnsi"/>
          <w:sz w:val="20"/>
          <w:szCs w:val="20"/>
        </w:rPr>
        <w:t>3722- Naknade građanima i kućanstvima u naravi, na ovoj poziciji je evidentiran</w:t>
      </w:r>
      <w:r w:rsidR="00CE22B6" w:rsidRPr="00457BEE">
        <w:rPr>
          <w:rFonts w:asciiTheme="majorHAnsi" w:hAnsiTheme="majorHAnsi"/>
          <w:sz w:val="20"/>
          <w:szCs w:val="20"/>
        </w:rPr>
        <w:t>a</w:t>
      </w:r>
      <w:r w:rsidRPr="00457BEE">
        <w:rPr>
          <w:rFonts w:asciiTheme="majorHAnsi" w:hAnsiTheme="majorHAnsi"/>
          <w:sz w:val="20"/>
          <w:szCs w:val="20"/>
        </w:rPr>
        <w:t xml:space="preserve"> nabava udžbenika-radnog karaktera financirana iz Državnog proračuna, te provedba Školske sheme</w:t>
      </w:r>
      <w:r w:rsidR="00CE22B6" w:rsidRPr="00457BEE">
        <w:rPr>
          <w:rFonts w:asciiTheme="majorHAnsi" w:hAnsiTheme="majorHAnsi"/>
          <w:sz w:val="20"/>
          <w:szCs w:val="20"/>
        </w:rPr>
        <w:t xml:space="preserve"> i medni dan koji financira Zagrebačka županija.</w:t>
      </w:r>
      <w:r w:rsidRPr="00457BEE">
        <w:rPr>
          <w:rFonts w:asciiTheme="majorHAnsi" w:hAnsiTheme="majorHAnsi"/>
          <w:sz w:val="20"/>
          <w:szCs w:val="20"/>
        </w:rPr>
        <w:t>.</w:t>
      </w:r>
    </w:p>
    <w:p w14:paraId="12EE12F7" w14:textId="77777777" w:rsidR="0016696B" w:rsidRPr="00457BEE" w:rsidRDefault="0016696B" w:rsidP="00457BEE">
      <w:pPr>
        <w:pStyle w:val="Tijeloteksta"/>
        <w:ind w:right="650"/>
        <w:jc w:val="both"/>
        <w:rPr>
          <w:rFonts w:asciiTheme="majorHAnsi" w:hAnsiTheme="majorHAnsi"/>
          <w:sz w:val="20"/>
          <w:szCs w:val="20"/>
        </w:rPr>
      </w:pPr>
    </w:p>
    <w:p w14:paraId="551888CD" w14:textId="17CC47E0" w:rsidR="00075AC0" w:rsidRPr="00457BEE" w:rsidRDefault="00000000" w:rsidP="00457BEE">
      <w:pPr>
        <w:pStyle w:val="Tijeloteksta"/>
        <w:ind w:right="650"/>
        <w:jc w:val="both"/>
        <w:rPr>
          <w:rFonts w:asciiTheme="majorHAnsi" w:hAnsiTheme="majorHAnsi"/>
          <w:sz w:val="20"/>
          <w:szCs w:val="20"/>
        </w:rPr>
      </w:pPr>
      <w:r w:rsidRPr="00457BEE">
        <w:rPr>
          <w:rFonts w:asciiTheme="majorHAnsi" w:hAnsiTheme="majorHAnsi"/>
          <w:sz w:val="20"/>
          <w:szCs w:val="20"/>
        </w:rPr>
        <w:t xml:space="preserve">3723 – Naknada građanima i kućanstvima iz EU sredstava, na ovoj poziciji u izvještajnom razdoblju iskazan </w:t>
      </w:r>
      <w:r w:rsidR="00CE22B6" w:rsidRPr="00457BEE">
        <w:rPr>
          <w:rFonts w:asciiTheme="majorHAnsi" w:hAnsiTheme="majorHAnsi"/>
          <w:sz w:val="20"/>
          <w:szCs w:val="20"/>
        </w:rPr>
        <w:t>je</w:t>
      </w:r>
      <w:r w:rsidRPr="00457BEE">
        <w:rPr>
          <w:rFonts w:asciiTheme="majorHAnsi" w:hAnsiTheme="majorHAnsi"/>
          <w:sz w:val="20"/>
          <w:szCs w:val="20"/>
        </w:rPr>
        <w:t xml:space="preserve"> školski medni dan. Sredstva su određena na temelju Odluke o odobrenju i iznosu prava na potporu Agencije za plaćanje u poljoprivredi, ribarstvu i ruralnom razvoju, te su utrošena u skladu s odobrenim sredstvima.</w:t>
      </w:r>
      <w:r w:rsidRPr="00457BEE">
        <w:rPr>
          <w:rFonts w:asciiTheme="majorHAnsi" w:hAnsiTheme="majorHAnsi"/>
          <w:spacing w:val="-4"/>
          <w:sz w:val="20"/>
          <w:szCs w:val="20"/>
        </w:rPr>
        <w:t xml:space="preserve"> </w:t>
      </w:r>
      <w:r w:rsidRPr="00457BEE">
        <w:rPr>
          <w:rFonts w:asciiTheme="majorHAnsi" w:hAnsiTheme="majorHAnsi"/>
          <w:sz w:val="20"/>
          <w:szCs w:val="20"/>
        </w:rPr>
        <w:t>U</w:t>
      </w:r>
      <w:r w:rsidR="00CE22B6" w:rsidRPr="00457BEE">
        <w:rPr>
          <w:rFonts w:asciiTheme="majorHAnsi" w:hAnsiTheme="majorHAnsi"/>
          <w:sz w:val="20"/>
          <w:szCs w:val="20"/>
        </w:rPr>
        <w:t xml:space="preserve"> prethodnom</w:t>
      </w:r>
      <w:r w:rsidRPr="00457BEE">
        <w:rPr>
          <w:rFonts w:asciiTheme="majorHAnsi" w:hAnsiTheme="majorHAnsi"/>
          <w:spacing w:val="-4"/>
          <w:sz w:val="20"/>
          <w:szCs w:val="20"/>
        </w:rPr>
        <w:t xml:space="preserve"> </w:t>
      </w:r>
      <w:r w:rsidRPr="00457BEE">
        <w:rPr>
          <w:rFonts w:asciiTheme="majorHAnsi" w:hAnsiTheme="majorHAnsi"/>
          <w:sz w:val="20"/>
          <w:szCs w:val="20"/>
        </w:rPr>
        <w:t>izvještajnom</w:t>
      </w:r>
      <w:r w:rsidRPr="00457BEE">
        <w:rPr>
          <w:rFonts w:asciiTheme="majorHAnsi" w:hAnsiTheme="majorHAnsi"/>
          <w:spacing w:val="-3"/>
          <w:sz w:val="20"/>
          <w:szCs w:val="20"/>
        </w:rPr>
        <w:t xml:space="preserve"> </w:t>
      </w:r>
      <w:r w:rsidRPr="00457BEE">
        <w:rPr>
          <w:rFonts w:asciiTheme="majorHAnsi" w:hAnsiTheme="majorHAnsi"/>
          <w:sz w:val="20"/>
          <w:szCs w:val="20"/>
        </w:rPr>
        <w:t>razdoblju</w:t>
      </w:r>
      <w:r w:rsidRPr="00457BEE">
        <w:rPr>
          <w:rFonts w:asciiTheme="majorHAnsi" w:hAnsiTheme="majorHAnsi"/>
          <w:spacing w:val="-3"/>
          <w:sz w:val="20"/>
          <w:szCs w:val="20"/>
        </w:rPr>
        <w:t xml:space="preserve"> </w:t>
      </w:r>
      <w:r w:rsidRPr="00457BEE">
        <w:rPr>
          <w:rFonts w:asciiTheme="majorHAnsi" w:hAnsiTheme="majorHAnsi"/>
          <w:sz w:val="20"/>
          <w:szCs w:val="20"/>
        </w:rPr>
        <w:t>tekuće</w:t>
      </w:r>
      <w:r w:rsidRPr="00457BEE">
        <w:rPr>
          <w:rFonts w:asciiTheme="majorHAnsi" w:hAnsiTheme="majorHAnsi"/>
          <w:spacing w:val="-4"/>
          <w:sz w:val="20"/>
          <w:szCs w:val="20"/>
        </w:rPr>
        <w:t xml:space="preserve"> </w:t>
      </w:r>
      <w:r w:rsidRPr="00457BEE">
        <w:rPr>
          <w:rFonts w:asciiTheme="majorHAnsi" w:hAnsiTheme="majorHAnsi"/>
          <w:sz w:val="20"/>
          <w:szCs w:val="20"/>
        </w:rPr>
        <w:t>godine</w:t>
      </w:r>
      <w:r w:rsidRPr="00457BEE">
        <w:rPr>
          <w:rFonts w:asciiTheme="majorHAnsi" w:hAnsiTheme="majorHAnsi"/>
          <w:spacing w:val="-4"/>
          <w:sz w:val="20"/>
          <w:szCs w:val="20"/>
        </w:rPr>
        <w:t xml:space="preserve"> </w:t>
      </w:r>
      <w:r w:rsidRPr="00457BEE">
        <w:rPr>
          <w:rFonts w:asciiTheme="majorHAnsi" w:hAnsiTheme="majorHAnsi"/>
          <w:sz w:val="20"/>
          <w:szCs w:val="20"/>
        </w:rPr>
        <w:t>Školska</w:t>
      </w:r>
      <w:r w:rsidRPr="00457BEE">
        <w:rPr>
          <w:rFonts w:asciiTheme="majorHAnsi" w:hAnsiTheme="majorHAnsi"/>
          <w:spacing w:val="-4"/>
          <w:sz w:val="20"/>
          <w:szCs w:val="20"/>
        </w:rPr>
        <w:t xml:space="preserve"> </w:t>
      </w:r>
      <w:r w:rsidRPr="00457BEE">
        <w:rPr>
          <w:rFonts w:asciiTheme="majorHAnsi" w:hAnsiTheme="majorHAnsi"/>
          <w:sz w:val="20"/>
          <w:szCs w:val="20"/>
        </w:rPr>
        <w:t>shema</w:t>
      </w:r>
      <w:r w:rsidRPr="00457BEE">
        <w:rPr>
          <w:rFonts w:asciiTheme="majorHAnsi" w:hAnsiTheme="majorHAnsi"/>
          <w:spacing w:val="-3"/>
          <w:sz w:val="20"/>
          <w:szCs w:val="20"/>
        </w:rPr>
        <w:t xml:space="preserve"> </w:t>
      </w:r>
      <w:r w:rsidRPr="00457BEE">
        <w:rPr>
          <w:rFonts w:asciiTheme="majorHAnsi" w:hAnsiTheme="majorHAnsi"/>
          <w:sz w:val="20"/>
          <w:szCs w:val="20"/>
        </w:rPr>
        <w:t>je</w:t>
      </w:r>
      <w:r w:rsidRPr="00457BEE">
        <w:rPr>
          <w:rFonts w:asciiTheme="majorHAnsi" w:hAnsiTheme="majorHAnsi"/>
          <w:spacing w:val="-4"/>
          <w:sz w:val="20"/>
          <w:szCs w:val="20"/>
        </w:rPr>
        <w:t xml:space="preserve"> </w:t>
      </w:r>
      <w:r w:rsidRPr="00457BEE">
        <w:rPr>
          <w:rFonts w:asciiTheme="majorHAnsi" w:hAnsiTheme="majorHAnsi"/>
          <w:sz w:val="20"/>
          <w:szCs w:val="20"/>
        </w:rPr>
        <w:t>iskazana</w:t>
      </w:r>
      <w:r w:rsidRPr="00457BEE">
        <w:rPr>
          <w:rFonts w:asciiTheme="majorHAnsi" w:hAnsiTheme="majorHAnsi"/>
          <w:spacing w:val="-4"/>
          <w:sz w:val="20"/>
          <w:szCs w:val="20"/>
        </w:rPr>
        <w:t xml:space="preserve"> </w:t>
      </w:r>
      <w:r w:rsidRPr="00457BEE">
        <w:rPr>
          <w:rFonts w:asciiTheme="majorHAnsi" w:hAnsiTheme="majorHAnsi"/>
          <w:sz w:val="20"/>
          <w:szCs w:val="20"/>
        </w:rPr>
        <w:t>na</w:t>
      </w:r>
      <w:r w:rsidRPr="00457BEE">
        <w:rPr>
          <w:rFonts w:asciiTheme="majorHAnsi" w:hAnsiTheme="majorHAnsi"/>
          <w:spacing w:val="-4"/>
          <w:sz w:val="20"/>
          <w:szCs w:val="20"/>
        </w:rPr>
        <w:t xml:space="preserve"> </w:t>
      </w:r>
      <w:r w:rsidRPr="00457BEE">
        <w:rPr>
          <w:rFonts w:asciiTheme="majorHAnsi" w:hAnsiTheme="majorHAnsi"/>
          <w:sz w:val="20"/>
          <w:szCs w:val="20"/>
        </w:rPr>
        <w:t>poziciji</w:t>
      </w:r>
      <w:r w:rsidRPr="00457BEE">
        <w:rPr>
          <w:rFonts w:asciiTheme="majorHAnsi" w:hAnsiTheme="majorHAnsi"/>
          <w:spacing w:val="-3"/>
          <w:sz w:val="20"/>
          <w:szCs w:val="20"/>
        </w:rPr>
        <w:t xml:space="preserve"> </w:t>
      </w:r>
      <w:r w:rsidRPr="00457BEE">
        <w:rPr>
          <w:rFonts w:asciiTheme="majorHAnsi" w:hAnsiTheme="majorHAnsi"/>
          <w:sz w:val="20"/>
          <w:szCs w:val="20"/>
        </w:rPr>
        <w:t>3722.</w:t>
      </w:r>
      <w:r w:rsidR="00CE22B6" w:rsidRPr="00457BEE">
        <w:rPr>
          <w:rFonts w:asciiTheme="majorHAnsi" w:hAnsiTheme="majorHAnsi"/>
          <w:sz w:val="20"/>
          <w:szCs w:val="20"/>
        </w:rPr>
        <w:t xml:space="preserve"> Značajno odstupanje je ukidanje školske šeme u izvještajnom razdoblju.</w:t>
      </w:r>
    </w:p>
    <w:p w14:paraId="2944F13F" w14:textId="77777777" w:rsidR="00075AC0" w:rsidRPr="00457BEE" w:rsidRDefault="00075AC0" w:rsidP="00457BEE">
      <w:pPr>
        <w:pStyle w:val="Tijeloteksta"/>
        <w:spacing w:before="275"/>
        <w:ind w:left="0"/>
        <w:jc w:val="both"/>
        <w:rPr>
          <w:rFonts w:asciiTheme="majorHAnsi" w:hAnsiTheme="majorHAnsi"/>
          <w:sz w:val="20"/>
          <w:szCs w:val="20"/>
        </w:rPr>
      </w:pPr>
    </w:p>
    <w:p w14:paraId="0E4A2094" w14:textId="6C3A2CED" w:rsidR="003D7D73" w:rsidRPr="00457BEE" w:rsidRDefault="00000000" w:rsidP="00F24819">
      <w:pPr>
        <w:pStyle w:val="Naslov2"/>
        <w:spacing w:line="322" w:lineRule="exact"/>
        <w:ind w:left="195" w:right="584"/>
        <w:rPr>
          <w:rFonts w:asciiTheme="majorHAnsi" w:hAnsiTheme="majorHAnsi"/>
          <w:sz w:val="20"/>
          <w:szCs w:val="20"/>
        </w:rPr>
      </w:pPr>
      <w:r w:rsidRPr="00457BEE">
        <w:rPr>
          <w:rFonts w:asciiTheme="majorHAnsi" w:hAnsiTheme="majorHAnsi"/>
          <w:sz w:val="24"/>
          <w:szCs w:val="24"/>
        </w:rPr>
        <w:t>Bilješka</w:t>
      </w:r>
      <w:r w:rsidRPr="00457BEE">
        <w:rPr>
          <w:rFonts w:asciiTheme="majorHAnsi" w:hAnsiTheme="majorHAnsi"/>
          <w:spacing w:val="-7"/>
          <w:sz w:val="24"/>
          <w:szCs w:val="24"/>
        </w:rPr>
        <w:t xml:space="preserve"> </w:t>
      </w:r>
      <w:r w:rsidR="003D7D73" w:rsidRPr="00457BEE">
        <w:rPr>
          <w:rFonts w:asciiTheme="majorHAnsi" w:hAnsiTheme="majorHAnsi"/>
          <w:spacing w:val="-5"/>
          <w:sz w:val="24"/>
          <w:szCs w:val="24"/>
        </w:rPr>
        <w:t>10</w:t>
      </w:r>
      <w:r w:rsidRPr="00457BEE">
        <w:rPr>
          <w:rFonts w:asciiTheme="majorHAnsi" w:hAnsiTheme="majorHAnsi"/>
          <w:spacing w:val="-5"/>
          <w:sz w:val="24"/>
          <w:szCs w:val="24"/>
        </w:rPr>
        <w:t>.</w:t>
      </w:r>
    </w:p>
    <w:p w14:paraId="5C3218EA" w14:textId="4CD097DF" w:rsidR="00075AC0" w:rsidRPr="00457BEE" w:rsidRDefault="00000000" w:rsidP="00457BEE">
      <w:pPr>
        <w:ind w:left="193" w:right="585"/>
        <w:jc w:val="center"/>
        <w:rPr>
          <w:rFonts w:asciiTheme="majorHAnsi" w:hAnsiTheme="majorHAnsi"/>
          <w:spacing w:val="-5"/>
          <w:sz w:val="24"/>
          <w:szCs w:val="24"/>
        </w:rPr>
      </w:pPr>
      <w:r w:rsidRPr="00457BEE">
        <w:rPr>
          <w:rFonts w:asciiTheme="majorHAnsi" w:hAnsiTheme="majorHAnsi"/>
          <w:sz w:val="24"/>
          <w:szCs w:val="24"/>
        </w:rPr>
        <w:t>Rashodi</w:t>
      </w:r>
      <w:r w:rsidRPr="00457BEE">
        <w:rPr>
          <w:rFonts w:asciiTheme="majorHAnsi" w:hAnsiTheme="majorHAnsi"/>
          <w:spacing w:val="-5"/>
          <w:sz w:val="24"/>
          <w:szCs w:val="24"/>
        </w:rPr>
        <w:t xml:space="preserve"> </w:t>
      </w:r>
      <w:r w:rsidRPr="00457BEE">
        <w:rPr>
          <w:rFonts w:asciiTheme="majorHAnsi" w:hAnsiTheme="majorHAnsi"/>
          <w:sz w:val="24"/>
          <w:szCs w:val="24"/>
        </w:rPr>
        <w:t>za</w:t>
      </w:r>
      <w:r w:rsidRPr="00457BEE">
        <w:rPr>
          <w:rFonts w:asciiTheme="majorHAnsi" w:hAnsiTheme="majorHAnsi"/>
          <w:spacing w:val="-6"/>
          <w:sz w:val="24"/>
          <w:szCs w:val="24"/>
        </w:rPr>
        <w:t xml:space="preserve"> </w:t>
      </w:r>
      <w:r w:rsidRPr="00457BEE">
        <w:rPr>
          <w:rFonts w:asciiTheme="majorHAnsi" w:hAnsiTheme="majorHAnsi"/>
          <w:sz w:val="24"/>
          <w:szCs w:val="24"/>
        </w:rPr>
        <w:t>nabavu</w:t>
      </w:r>
      <w:r w:rsidRPr="00457BEE">
        <w:rPr>
          <w:rFonts w:asciiTheme="majorHAnsi" w:hAnsiTheme="majorHAnsi"/>
          <w:spacing w:val="-4"/>
          <w:sz w:val="24"/>
          <w:szCs w:val="24"/>
        </w:rPr>
        <w:t xml:space="preserve"> </w:t>
      </w:r>
      <w:r w:rsidRPr="00457BEE">
        <w:rPr>
          <w:rFonts w:asciiTheme="majorHAnsi" w:hAnsiTheme="majorHAnsi"/>
          <w:sz w:val="24"/>
          <w:szCs w:val="24"/>
        </w:rPr>
        <w:t>nefinancijske</w:t>
      </w:r>
      <w:r w:rsidRPr="00457BEE">
        <w:rPr>
          <w:rFonts w:asciiTheme="majorHAnsi" w:hAnsiTheme="majorHAnsi"/>
          <w:spacing w:val="-7"/>
          <w:sz w:val="24"/>
          <w:szCs w:val="24"/>
        </w:rPr>
        <w:t xml:space="preserve"> </w:t>
      </w:r>
      <w:r w:rsidRPr="00457BEE">
        <w:rPr>
          <w:rFonts w:asciiTheme="majorHAnsi" w:hAnsiTheme="majorHAnsi"/>
          <w:sz w:val="24"/>
          <w:szCs w:val="24"/>
        </w:rPr>
        <w:t>imovine</w:t>
      </w:r>
      <w:r w:rsidRPr="00457BEE">
        <w:rPr>
          <w:rFonts w:asciiTheme="majorHAnsi" w:hAnsiTheme="majorHAnsi"/>
          <w:spacing w:val="-5"/>
          <w:sz w:val="24"/>
          <w:szCs w:val="24"/>
        </w:rPr>
        <w:t xml:space="preserve"> (4)</w:t>
      </w:r>
    </w:p>
    <w:p w14:paraId="795F1223" w14:textId="77777777" w:rsidR="003D7D73" w:rsidRPr="00457BEE" w:rsidRDefault="003D7D73" w:rsidP="00457BEE">
      <w:pPr>
        <w:ind w:left="193" w:right="585"/>
        <w:jc w:val="both"/>
        <w:rPr>
          <w:rFonts w:asciiTheme="majorHAnsi" w:hAnsiTheme="majorHAnsi"/>
          <w:sz w:val="20"/>
          <w:szCs w:val="20"/>
        </w:rPr>
      </w:pPr>
    </w:p>
    <w:p w14:paraId="68600185" w14:textId="67B52F03" w:rsidR="00CE22B6" w:rsidRPr="00457BEE" w:rsidRDefault="00000000" w:rsidP="00457BEE">
      <w:pPr>
        <w:pStyle w:val="Tijeloteksta"/>
        <w:spacing w:before="1"/>
        <w:ind w:right="650"/>
        <w:jc w:val="both"/>
        <w:rPr>
          <w:rFonts w:asciiTheme="majorHAnsi" w:hAnsiTheme="majorHAnsi"/>
          <w:sz w:val="20"/>
          <w:szCs w:val="20"/>
        </w:rPr>
      </w:pPr>
      <w:r w:rsidRPr="00457BEE">
        <w:rPr>
          <w:rFonts w:asciiTheme="majorHAnsi" w:hAnsiTheme="majorHAnsi"/>
          <w:sz w:val="20"/>
          <w:szCs w:val="20"/>
        </w:rPr>
        <w:t xml:space="preserve">4212 – Poslovni objekti, u izvještajnom razdoblju prethodne godine </w:t>
      </w:r>
      <w:r w:rsidR="00CE22B6" w:rsidRPr="00457BEE">
        <w:rPr>
          <w:rFonts w:asciiTheme="majorHAnsi" w:hAnsiTheme="majorHAnsi"/>
          <w:sz w:val="20"/>
          <w:szCs w:val="20"/>
        </w:rPr>
        <w:t xml:space="preserve">nema </w:t>
      </w:r>
      <w:r w:rsidRPr="00457BEE">
        <w:rPr>
          <w:rFonts w:asciiTheme="majorHAnsi" w:hAnsiTheme="majorHAnsi"/>
          <w:sz w:val="20"/>
          <w:szCs w:val="20"/>
        </w:rPr>
        <w:t>rashod</w:t>
      </w:r>
      <w:r w:rsidR="00CE22B6" w:rsidRPr="00457BEE">
        <w:rPr>
          <w:rFonts w:asciiTheme="majorHAnsi" w:hAnsiTheme="majorHAnsi"/>
          <w:sz w:val="20"/>
          <w:szCs w:val="20"/>
        </w:rPr>
        <w:t xml:space="preserve">a dok se izvještajnom razdoblju tekuće godine rashod odnosi </w:t>
      </w:r>
      <w:r w:rsidRPr="00457BEE">
        <w:rPr>
          <w:rFonts w:asciiTheme="majorHAnsi" w:hAnsiTheme="majorHAnsi"/>
          <w:sz w:val="20"/>
          <w:szCs w:val="20"/>
        </w:rPr>
        <w:t xml:space="preserve">na </w:t>
      </w:r>
      <w:r w:rsidR="00CE22B6" w:rsidRPr="00457BEE">
        <w:rPr>
          <w:rFonts w:asciiTheme="majorHAnsi" w:hAnsiTheme="majorHAnsi"/>
          <w:sz w:val="20"/>
          <w:szCs w:val="20"/>
        </w:rPr>
        <w:t>projekt uklanjanja</w:t>
      </w:r>
      <w:r w:rsidRPr="00457BEE">
        <w:rPr>
          <w:rFonts w:asciiTheme="majorHAnsi" w:hAnsiTheme="majorHAnsi"/>
          <w:sz w:val="20"/>
          <w:szCs w:val="20"/>
        </w:rPr>
        <w:t xml:space="preserve"> </w:t>
      </w:r>
      <w:r w:rsidR="00CE22B6" w:rsidRPr="00457BEE">
        <w:rPr>
          <w:rFonts w:asciiTheme="majorHAnsi" w:hAnsiTheme="majorHAnsi"/>
          <w:sz w:val="20"/>
          <w:szCs w:val="20"/>
        </w:rPr>
        <w:t>PŠ Novoselec 2.750,00 €, idejno rješenje za izgradnju PŠ Novoselec 5.250,00 € te izrada HEP elaborata  138,75 €.</w:t>
      </w:r>
    </w:p>
    <w:p w14:paraId="6A80B665" w14:textId="77777777" w:rsidR="00CE22B6" w:rsidRPr="00457BEE" w:rsidRDefault="00CE22B6" w:rsidP="00457BEE">
      <w:pPr>
        <w:pStyle w:val="Tijeloteksta"/>
        <w:spacing w:before="1"/>
        <w:ind w:right="650"/>
        <w:jc w:val="both"/>
        <w:rPr>
          <w:rFonts w:asciiTheme="majorHAnsi" w:hAnsiTheme="majorHAnsi"/>
          <w:sz w:val="20"/>
          <w:szCs w:val="20"/>
        </w:rPr>
      </w:pPr>
    </w:p>
    <w:p w14:paraId="3DA100F0" w14:textId="48644F6C" w:rsidR="0016696B" w:rsidRPr="00457BEE" w:rsidRDefault="00000000" w:rsidP="00457BEE">
      <w:pPr>
        <w:pStyle w:val="Tijeloteksta"/>
        <w:spacing w:before="1"/>
        <w:ind w:right="488"/>
        <w:jc w:val="both"/>
        <w:rPr>
          <w:rFonts w:asciiTheme="majorHAnsi" w:hAnsiTheme="majorHAnsi"/>
          <w:sz w:val="20"/>
          <w:szCs w:val="20"/>
        </w:rPr>
      </w:pPr>
      <w:r w:rsidRPr="00457BEE">
        <w:rPr>
          <w:rFonts w:asciiTheme="majorHAnsi" w:hAnsiTheme="majorHAnsi"/>
          <w:sz w:val="20"/>
          <w:szCs w:val="20"/>
        </w:rPr>
        <w:t>422</w:t>
      </w:r>
      <w:r w:rsidR="0016696B" w:rsidRPr="00457BEE">
        <w:rPr>
          <w:rFonts w:asciiTheme="majorHAnsi" w:hAnsiTheme="majorHAnsi"/>
          <w:sz w:val="20"/>
          <w:szCs w:val="20"/>
        </w:rPr>
        <w:t>1</w:t>
      </w:r>
      <w:r w:rsidRPr="00457BEE">
        <w:rPr>
          <w:rFonts w:asciiTheme="majorHAnsi" w:hAnsiTheme="majorHAnsi"/>
          <w:sz w:val="20"/>
          <w:szCs w:val="20"/>
        </w:rPr>
        <w:t xml:space="preserve"> – Postrojenja i oprema, u izvještajnom razdoblju </w:t>
      </w:r>
      <w:r w:rsidR="0016696B" w:rsidRPr="00457BEE">
        <w:rPr>
          <w:rFonts w:asciiTheme="majorHAnsi" w:hAnsiTheme="majorHAnsi"/>
          <w:sz w:val="20"/>
          <w:szCs w:val="20"/>
        </w:rPr>
        <w:t>tekuće</w:t>
      </w:r>
      <w:r w:rsidRPr="00457BEE">
        <w:rPr>
          <w:rFonts w:asciiTheme="majorHAnsi" w:hAnsiTheme="majorHAnsi"/>
          <w:sz w:val="20"/>
          <w:szCs w:val="20"/>
        </w:rPr>
        <w:t xml:space="preserve"> godine ostvareno je povećanje u odnosu na </w:t>
      </w:r>
      <w:r w:rsidR="0016696B" w:rsidRPr="00457BEE">
        <w:rPr>
          <w:rFonts w:asciiTheme="majorHAnsi" w:hAnsiTheme="majorHAnsi"/>
          <w:sz w:val="20"/>
          <w:szCs w:val="20"/>
        </w:rPr>
        <w:t>prethodnu</w:t>
      </w:r>
      <w:r w:rsidRPr="00457BEE">
        <w:rPr>
          <w:rFonts w:asciiTheme="majorHAnsi" w:hAnsiTheme="majorHAnsi"/>
          <w:sz w:val="20"/>
          <w:szCs w:val="20"/>
        </w:rPr>
        <w:t xml:space="preserve"> godinu za opremanje škole</w:t>
      </w:r>
      <w:r w:rsidR="0016696B" w:rsidRPr="00457BEE">
        <w:rPr>
          <w:rFonts w:asciiTheme="majorHAnsi" w:hAnsiTheme="majorHAnsi"/>
          <w:sz w:val="20"/>
          <w:szCs w:val="20"/>
        </w:rPr>
        <w:t xml:space="preserve"> gdje je nabavljen hladnjak 417,96 € i klima uređaj za učionicu produženog boravka 1.124,83 €. U tekućoj izvještajnoj godini nabavljen je plinski kotao zbog povećanja broja učenika koji se hrane u školskoj kuhinji, kotao je financirala Općina u iznosu 6.281,40 €, škola je vlastitim sredstvima opremila urede psihologa, logopeda, pedagog i ravnateljice klima uređajima 2.416,00€, Županija je dodijelila 5 klima uređaja za učionice (Maja,Snježana,Biologija,Geografija,zbornica) u iznosu 3.220,00 €. Nabavljen je robotski perač prozora 602,48 € iz Lidl donacije.</w:t>
      </w:r>
    </w:p>
    <w:p w14:paraId="1BB9030C" w14:textId="77777777" w:rsidR="0016696B" w:rsidRPr="00457BEE" w:rsidRDefault="0016696B" w:rsidP="00457BEE">
      <w:pPr>
        <w:pStyle w:val="Tijeloteksta"/>
        <w:spacing w:before="1"/>
        <w:ind w:right="488"/>
        <w:jc w:val="both"/>
        <w:rPr>
          <w:rFonts w:asciiTheme="majorHAnsi" w:hAnsiTheme="majorHAnsi"/>
          <w:sz w:val="20"/>
          <w:szCs w:val="20"/>
        </w:rPr>
      </w:pPr>
    </w:p>
    <w:p w14:paraId="0A97EE07" w14:textId="3B8A0BE9" w:rsidR="0016696B" w:rsidRPr="00457BEE" w:rsidRDefault="0016696B" w:rsidP="00457BEE">
      <w:pPr>
        <w:pStyle w:val="Tijeloteksta"/>
        <w:spacing w:before="1"/>
        <w:ind w:right="488"/>
        <w:jc w:val="both"/>
        <w:rPr>
          <w:rFonts w:asciiTheme="majorHAnsi" w:hAnsiTheme="majorHAnsi"/>
          <w:sz w:val="20"/>
          <w:szCs w:val="20"/>
        </w:rPr>
      </w:pPr>
      <w:r w:rsidRPr="00457BEE">
        <w:rPr>
          <w:rFonts w:asciiTheme="majorHAnsi" w:hAnsiTheme="majorHAnsi"/>
          <w:sz w:val="20"/>
          <w:szCs w:val="20"/>
        </w:rPr>
        <w:t>4226 - Metalna konstrukcija rukometnog gola u dvorani 684,00 €</w:t>
      </w:r>
    </w:p>
    <w:p w14:paraId="39F7D086" w14:textId="77777777" w:rsidR="00431E21" w:rsidRPr="00457BEE" w:rsidRDefault="00431E21" w:rsidP="00457BEE">
      <w:pPr>
        <w:pStyle w:val="Tijeloteksta"/>
        <w:spacing w:before="1"/>
        <w:ind w:right="488"/>
        <w:jc w:val="both"/>
        <w:rPr>
          <w:rFonts w:asciiTheme="majorHAnsi" w:hAnsiTheme="majorHAnsi"/>
          <w:sz w:val="20"/>
          <w:szCs w:val="20"/>
        </w:rPr>
      </w:pPr>
    </w:p>
    <w:p w14:paraId="7A52D58F" w14:textId="542C7587" w:rsidR="0016696B" w:rsidRPr="00457BEE" w:rsidRDefault="0016696B" w:rsidP="00457BEE">
      <w:pPr>
        <w:pStyle w:val="Tijeloteksta"/>
        <w:spacing w:before="1"/>
        <w:ind w:right="488"/>
        <w:jc w:val="both"/>
        <w:rPr>
          <w:rFonts w:asciiTheme="majorHAnsi" w:hAnsiTheme="majorHAnsi"/>
          <w:sz w:val="20"/>
          <w:szCs w:val="20"/>
        </w:rPr>
      </w:pPr>
      <w:r w:rsidRPr="00457BEE">
        <w:rPr>
          <w:rFonts w:asciiTheme="majorHAnsi" w:hAnsiTheme="majorHAnsi"/>
          <w:sz w:val="20"/>
          <w:szCs w:val="20"/>
        </w:rPr>
        <w:t>4227 – nabava flakserice za potrebe zadruge 379,00 € te perilica rublja 409,48 €.</w:t>
      </w:r>
    </w:p>
    <w:p w14:paraId="06DF491D" w14:textId="77777777" w:rsidR="0016696B" w:rsidRPr="00457BEE" w:rsidRDefault="0016696B" w:rsidP="00457BEE">
      <w:pPr>
        <w:pStyle w:val="Tijeloteksta"/>
        <w:ind w:right="536"/>
        <w:jc w:val="both"/>
        <w:rPr>
          <w:rFonts w:asciiTheme="majorHAnsi" w:hAnsiTheme="majorHAnsi"/>
          <w:sz w:val="20"/>
          <w:szCs w:val="20"/>
        </w:rPr>
      </w:pPr>
    </w:p>
    <w:p w14:paraId="036EAA47" w14:textId="44B14128" w:rsidR="00075AC0" w:rsidRPr="00457BEE" w:rsidRDefault="00000000" w:rsidP="00457BEE">
      <w:pPr>
        <w:pStyle w:val="Tijeloteksta"/>
        <w:ind w:right="536"/>
        <w:jc w:val="both"/>
        <w:rPr>
          <w:rFonts w:asciiTheme="majorHAnsi" w:hAnsiTheme="majorHAnsi"/>
          <w:sz w:val="20"/>
          <w:szCs w:val="20"/>
        </w:rPr>
      </w:pPr>
      <w:r w:rsidRPr="00457BEE">
        <w:rPr>
          <w:rFonts w:asciiTheme="majorHAnsi" w:hAnsiTheme="majorHAnsi"/>
          <w:sz w:val="20"/>
          <w:szCs w:val="20"/>
        </w:rPr>
        <w:t>4241 – Knjige, u izvještajnom razdoblju prethodne godine evidentirani su rashodi za nabavu lektire</w:t>
      </w:r>
      <w:r w:rsidRPr="00457BEE">
        <w:rPr>
          <w:rFonts w:asciiTheme="majorHAnsi" w:hAnsiTheme="majorHAnsi"/>
          <w:spacing w:val="-1"/>
          <w:sz w:val="20"/>
          <w:szCs w:val="20"/>
        </w:rPr>
        <w:t xml:space="preserve"> </w:t>
      </w:r>
      <w:r w:rsidRPr="00457BEE">
        <w:rPr>
          <w:rFonts w:asciiTheme="majorHAnsi" w:hAnsiTheme="majorHAnsi"/>
          <w:sz w:val="20"/>
          <w:szCs w:val="20"/>
        </w:rPr>
        <w:t>i stručne</w:t>
      </w:r>
      <w:r w:rsidRPr="00457BEE">
        <w:rPr>
          <w:rFonts w:asciiTheme="majorHAnsi" w:hAnsiTheme="majorHAnsi"/>
          <w:spacing w:val="-1"/>
          <w:sz w:val="20"/>
          <w:szCs w:val="20"/>
        </w:rPr>
        <w:t xml:space="preserve"> </w:t>
      </w:r>
      <w:r w:rsidRPr="00457BEE">
        <w:rPr>
          <w:rFonts w:asciiTheme="majorHAnsi" w:hAnsiTheme="majorHAnsi"/>
          <w:sz w:val="20"/>
          <w:szCs w:val="20"/>
        </w:rPr>
        <w:t xml:space="preserve">literature u iznosu </w:t>
      </w:r>
      <w:r w:rsidR="0016696B" w:rsidRPr="00457BEE">
        <w:rPr>
          <w:rFonts w:asciiTheme="majorHAnsi" w:hAnsiTheme="majorHAnsi"/>
          <w:sz w:val="20"/>
          <w:szCs w:val="20"/>
        </w:rPr>
        <w:t>1.166,99</w:t>
      </w:r>
      <w:r w:rsidRPr="00457BEE">
        <w:rPr>
          <w:rFonts w:asciiTheme="majorHAnsi" w:hAnsiTheme="majorHAnsi"/>
          <w:sz w:val="20"/>
          <w:szCs w:val="20"/>
        </w:rPr>
        <w:t xml:space="preserve"> eura</w:t>
      </w:r>
      <w:r w:rsidRPr="00457BEE">
        <w:rPr>
          <w:rFonts w:asciiTheme="majorHAnsi" w:hAnsiTheme="majorHAnsi"/>
          <w:spacing w:val="-1"/>
          <w:sz w:val="20"/>
          <w:szCs w:val="20"/>
        </w:rPr>
        <w:t xml:space="preserve"> </w:t>
      </w:r>
      <w:r w:rsidRPr="00457BEE">
        <w:rPr>
          <w:rFonts w:asciiTheme="majorHAnsi" w:hAnsiTheme="majorHAnsi"/>
          <w:sz w:val="20"/>
          <w:szCs w:val="20"/>
        </w:rPr>
        <w:t>te</w:t>
      </w:r>
      <w:r w:rsidRPr="00457BEE">
        <w:rPr>
          <w:rFonts w:asciiTheme="majorHAnsi" w:hAnsiTheme="majorHAnsi"/>
          <w:spacing w:val="-1"/>
          <w:sz w:val="20"/>
          <w:szCs w:val="20"/>
        </w:rPr>
        <w:t xml:space="preserve"> </w:t>
      </w:r>
      <w:r w:rsidRPr="00457BEE">
        <w:rPr>
          <w:rFonts w:asciiTheme="majorHAnsi" w:hAnsiTheme="majorHAnsi"/>
          <w:sz w:val="20"/>
          <w:szCs w:val="20"/>
        </w:rPr>
        <w:t>rashodi za</w:t>
      </w:r>
      <w:r w:rsidRPr="00457BEE">
        <w:rPr>
          <w:rFonts w:asciiTheme="majorHAnsi" w:hAnsiTheme="majorHAnsi"/>
          <w:spacing w:val="-1"/>
          <w:sz w:val="20"/>
          <w:szCs w:val="20"/>
        </w:rPr>
        <w:t xml:space="preserve"> </w:t>
      </w:r>
      <w:r w:rsidRPr="00457BEE">
        <w:rPr>
          <w:rFonts w:asciiTheme="majorHAnsi" w:hAnsiTheme="majorHAnsi"/>
          <w:sz w:val="20"/>
          <w:szCs w:val="20"/>
        </w:rPr>
        <w:t>nabavu udžbenika</w:t>
      </w:r>
      <w:r w:rsidRPr="00457BEE">
        <w:rPr>
          <w:rFonts w:asciiTheme="majorHAnsi" w:hAnsiTheme="majorHAnsi"/>
          <w:spacing w:val="-1"/>
          <w:sz w:val="20"/>
          <w:szCs w:val="20"/>
        </w:rPr>
        <w:t xml:space="preserve"> </w:t>
      </w:r>
      <w:r w:rsidRPr="00457BEE">
        <w:rPr>
          <w:rFonts w:asciiTheme="majorHAnsi" w:hAnsiTheme="majorHAnsi"/>
          <w:sz w:val="20"/>
          <w:szCs w:val="20"/>
        </w:rPr>
        <w:t>koji nisu radnog karaktera</w:t>
      </w:r>
      <w:r w:rsidRPr="00457BEE">
        <w:rPr>
          <w:rFonts w:asciiTheme="majorHAnsi" w:hAnsiTheme="majorHAnsi"/>
          <w:spacing w:val="28"/>
          <w:sz w:val="20"/>
          <w:szCs w:val="20"/>
        </w:rPr>
        <w:t xml:space="preserve"> </w:t>
      </w:r>
      <w:r w:rsidRPr="00457BEE">
        <w:rPr>
          <w:rFonts w:asciiTheme="majorHAnsi" w:hAnsiTheme="majorHAnsi"/>
          <w:sz w:val="20"/>
          <w:szCs w:val="20"/>
        </w:rPr>
        <w:t>u</w:t>
      </w:r>
      <w:r w:rsidRPr="00457BEE">
        <w:rPr>
          <w:rFonts w:asciiTheme="majorHAnsi" w:hAnsiTheme="majorHAnsi"/>
          <w:spacing w:val="29"/>
          <w:sz w:val="20"/>
          <w:szCs w:val="20"/>
        </w:rPr>
        <w:t xml:space="preserve"> </w:t>
      </w:r>
      <w:r w:rsidRPr="00457BEE">
        <w:rPr>
          <w:rFonts w:asciiTheme="majorHAnsi" w:hAnsiTheme="majorHAnsi"/>
          <w:sz w:val="20"/>
          <w:szCs w:val="20"/>
        </w:rPr>
        <w:t>iznosu</w:t>
      </w:r>
      <w:r w:rsidRPr="00457BEE">
        <w:rPr>
          <w:rFonts w:asciiTheme="majorHAnsi" w:hAnsiTheme="majorHAnsi"/>
          <w:spacing w:val="31"/>
          <w:sz w:val="20"/>
          <w:szCs w:val="20"/>
        </w:rPr>
        <w:t xml:space="preserve"> </w:t>
      </w:r>
      <w:r w:rsidR="00431E21" w:rsidRPr="00457BEE">
        <w:rPr>
          <w:rFonts w:asciiTheme="majorHAnsi" w:hAnsiTheme="majorHAnsi"/>
          <w:sz w:val="20"/>
          <w:szCs w:val="20"/>
        </w:rPr>
        <w:t>20.383,55</w:t>
      </w:r>
      <w:r w:rsidRPr="00457BEE">
        <w:rPr>
          <w:rFonts w:asciiTheme="majorHAnsi" w:hAnsiTheme="majorHAnsi"/>
          <w:spacing w:val="30"/>
          <w:sz w:val="20"/>
          <w:szCs w:val="20"/>
        </w:rPr>
        <w:t xml:space="preserve"> </w:t>
      </w:r>
      <w:r w:rsidRPr="00457BEE">
        <w:rPr>
          <w:rFonts w:asciiTheme="majorHAnsi" w:hAnsiTheme="majorHAnsi"/>
          <w:sz w:val="20"/>
          <w:szCs w:val="20"/>
        </w:rPr>
        <w:t>eura,</w:t>
      </w:r>
      <w:r w:rsidR="00431E21" w:rsidRPr="00457BEE">
        <w:rPr>
          <w:rFonts w:asciiTheme="majorHAnsi" w:hAnsiTheme="majorHAnsi"/>
          <w:sz w:val="20"/>
          <w:szCs w:val="20"/>
        </w:rPr>
        <w:t xml:space="preserve"> dok su u </w:t>
      </w:r>
      <w:r w:rsidRPr="00457BEE">
        <w:rPr>
          <w:rFonts w:asciiTheme="majorHAnsi" w:hAnsiTheme="majorHAnsi"/>
          <w:sz w:val="20"/>
          <w:szCs w:val="20"/>
        </w:rPr>
        <w:t xml:space="preserve">izvještajnom razdoblju tekuće godine evidentirani rashodi za nabavu lektire u iznosu </w:t>
      </w:r>
      <w:r w:rsidR="00431E21" w:rsidRPr="00457BEE">
        <w:rPr>
          <w:rFonts w:asciiTheme="majorHAnsi" w:hAnsiTheme="majorHAnsi"/>
          <w:sz w:val="20"/>
          <w:szCs w:val="20"/>
        </w:rPr>
        <w:t>1.598,50</w:t>
      </w:r>
      <w:r w:rsidRPr="00457BEE">
        <w:rPr>
          <w:rFonts w:asciiTheme="majorHAnsi" w:hAnsiTheme="majorHAnsi"/>
          <w:sz w:val="20"/>
          <w:szCs w:val="20"/>
        </w:rPr>
        <w:t xml:space="preserve"> eura te rashodi za nabavu udžbenika u iznosu </w:t>
      </w:r>
      <w:r w:rsidR="00431E21" w:rsidRPr="00457BEE">
        <w:rPr>
          <w:rFonts w:asciiTheme="majorHAnsi" w:hAnsiTheme="majorHAnsi"/>
          <w:sz w:val="20"/>
          <w:szCs w:val="20"/>
        </w:rPr>
        <w:t>29.237,28</w:t>
      </w:r>
      <w:r w:rsidRPr="00457BEE">
        <w:rPr>
          <w:rFonts w:asciiTheme="majorHAnsi" w:hAnsiTheme="majorHAnsi"/>
          <w:sz w:val="20"/>
          <w:szCs w:val="20"/>
        </w:rPr>
        <w:t xml:space="preserve"> eura. Nabava udžbenika vrši se ovisno o broju učenika i raspoloživim udžbenicima prethodnih godina.</w:t>
      </w:r>
    </w:p>
    <w:p w14:paraId="6339CD68" w14:textId="77777777" w:rsidR="00431E21" w:rsidRPr="00457BEE" w:rsidRDefault="00431E21" w:rsidP="00457BEE">
      <w:pPr>
        <w:pStyle w:val="Tijeloteksta"/>
        <w:spacing w:before="1"/>
        <w:ind w:right="650"/>
        <w:jc w:val="both"/>
        <w:rPr>
          <w:rFonts w:asciiTheme="majorHAnsi" w:hAnsiTheme="majorHAnsi"/>
          <w:sz w:val="20"/>
          <w:szCs w:val="20"/>
        </w:rPr>
      </w:pPr>
    </w:p>
    <w:p w14:paraId="0ABBF1B3" w14:textId="21C02435" w:rsidR="00431E21" w:rsidRPr="00457BEE" w:rsidRDefault="00000000" w:rsidP="00457BEE">
      <w:pPr>
        <w:pStyle w:val="Tijeloteksta"/>
        <w:spacing w:before="1"/>
        <w:ind w:right="650"/>
        <w:jc w:val="both"/>
        <w:rPr>
          <w:rFonts w:asciiTheme="majorHAnsi" w:hAnsiTheme="majorHAnsi"/>
          <w:sz w:val="20"/>
          <w:szCs w:val="20"/>
        </w:rPr>
      </w:pPr>
      <w:r w:rsidRPr="00457BEE">
        <w:rPr>
          <w:rFonts w:asciiTheme="majorHAnsi" w:hAnsiTheme="majorHAnsi"/>
          <w:sz w:val="20"/>
          <w:szCs w:val="20"/>
        </w:rPr>
        <w:t>451</w:t>
      </w:r>
      <w:r w:rsidRPr="00457BEE">
        <w:rPr>
          <w:rFonts w:asciiTheme="majorHAnsi" w:hAnsiTheme="majorHAnsi"/>
          <w:spacing w:val="-3"/>
          <w:sz w:val="20"/>
          <w:szCs w:val="20"/>
        </w:rPr>
        <w:t xml:space="preserve"> </w:t>
      </w:r>
      <w:r w:rsidRPr="00457BEE">
        <w:rPr>
          <w:rFonts w:asciiTheme="majorHAnsi" w:hAnsiTheme="majorHAnsi"/>
          <w:sz w:val="20"/>
          <w:szCs w:val="20"/>
        </w:rPr>
        <w:t>–</w:t>
      </w:r>
      <w:r w:rsidRPr="00457BEE">
        <w:rPr>
          <w:rFonts w:asciiTheme="majorHAnsi" w:hAnsiTheme="majorHAnsi"/>
          <w:spacing w:val="-4"/>
          <w:sz w:val="20"/>
          <w:szCs w:val="20"/>
        </w:rPr>
        <w:t xml:space="preserve"> </w:t>
      </w:r>
      <w:r w:rsidRPr="00457BEE">
        <w:rPr>
          <w:rFonts w:asciiTheme="majorHAnsi" w:hAnsiTheme="majorHAnsi"/>
          <w:sz w:val="20"/>
          <w:szCs w:val="20"/>
        </w:rPr>
        <w:t>Dodatna</w:t>
      </w:r>
      <w:r w:rsidRPr="00457BEE">
        <w:rPr>
          <w:rFonts w:asciiTheme="majorHAnsi" w:hAnsiTheme="majorHAnsi"/>
          <w:spacing w:val="-3"/>
          <w:sz w:val="20"/>
          <w:szCs w:val="20"/>
        </w:rPr>
        <w:t xml:space="preserve"> </w:t>
      </w:r>
      <w:r w:rsidRPr="00457BEE">
        <w:rPr>
          <w:rFonts w:asciiTheme="majorHAnsi" w:hAnsiTheme="majorHAnsi"/>
          <w:sz w:val="20"/>
          <w:szCs w:val="20"/>
        </w:rPr>
        <w:t>ulaganja</w:t>
      </w:r>
      <w:r w:rsidRPr="00457BEE">
        <w:rPr>
          <w:rFonts w:asciiTheme="majorHAnsi" w:hAnsiTheme="majorHAnsi"/>
          <w:spacing w:val="-2"/>
          <w:sz w:val="20"/>
          <w:szCs w:val="20"/>
        </w:rPr>
        <w:t xml:space="preserve"> </w:t>
      </w:r>
      <w:r w:rsidRPr="00457BEE">
        <w:rPr>
          <w:rFonts w:asciiTheme="majorHAnsi" w:hAnsiTheme="majorHAnsi"/>
          <w:sz w:val="20"/>
          <w:szCs w:val="20"/>
        </w:rPr>
        <w:t>na</w:t>
      </w:r>
      <w:r w:rsidRPr="00457BEE">
        <w:rPr>
          <w:rFonts w:asciiTheme="majorHAnsi" w:hAnsiTheme="majorHAnsi"/>
          <w:spacing w:val="-4"/>
          <w:sz w:val="20"/>
          <w:szCs w:val="20"/>
        </w:rPr>
        <w:t xml:space="preserve"> </w:t>
      </w:r>
      <w:r w:rsidRPr="00457BEE">
        <w:rPr>
          <w:rFonts w:asciiTheme="majorHAnsi" w:hAnsiTheme="majorHAnsi"/>
          <w:sz w:val="20"/>
          <w:szCs w:val="20"/>
        </w:rPr>
        <w:t>građevinskim</w:t>
      </w:r>
      <w:r w:rsidRPr="00457BEE">
        <w:rPr>
          <w:rFonts w:asciiTheme="majorHAnsi" w:hAnsiTheme="majorHAnsi"/>
          <w:spacing w:val="-3"/>
          <w:sz w:val="20"/>
          <w:szCs w:val="20"/>
        </w:rPr>
        <w:t xml:space="preserve"> </w:t>
      </w:r>
      <w:r w:rsidRPr="00457BEE">
        <w:rPr>
          <w:rFonts w:asciiTheme="majorHAnsi" w:hAnsiTheme="majorHAnsi"/>
          <w:sz w:val="20"/>
          <w:szCs w:val="20"/>
        </w:rPr>
        <w:t>objektima,</w:t>
      </w:r>
      <w:r w:rsidRPr="00457BEE">
        <w:rPr>
          <w:rFonts w:asciiTheme="majorHAnsi" w:hAnsiTheme="majorHAnsi"/>
          <w:spacing w:val="-3"/>
          <w:sz w:val="20"/>
          <w:szCs w:val="20"/>
        </w:rPr>
        <w:t xml:space="preserve"> </w:t>
      </w:r>
      <w:r w:rsidRPr="00457BEE">
        <w:rPr>
          <w:rFonts w:asciiTheme="majorHAnsi" w:hAnsiTheme="majorHAnsi"/>
          <w:sz w:val="20"/>
          <w:szCs w:val="20"/>
        </w:rPr>
        <w:t>u</w:t>
      </w:r>
      <w:r w:rsidRPr="00457BEE">
        <w:rPr>
          <w:rFonts w:asciiTheme="majorHAnsi" w:hAnsiTheme="majorHAnsi"/>
          <w:spacing w:val="-3"/>
          <w:sz w:val="20"/>
          <w:szCs w:val="20"/>
        </w:rPr>
        <w:t xml:space="preserve"> </w:t>
      </w:r>
      <w:r w:rsidRPr="00457BEE">
        <w:rPr>
          <w:rFonts w:asciiTheme="majorHAnsi" w:hAnsiTheme="majorHAnsi"/>
          <w:sz w:val="20"/>
          <w:szCs w:val="20"/>
        </w:rPr>
        <w:t>izvještajnom</w:t>
      </w:r>
      <w:r w:rsidRPr="00457BEE">
        <w:rPr>
          <w:rFonts w:asciiTheme="majorHAnsi" w:hAnsiTheme="majorHAnsi"/>
          <w:spacing w:val="-3"/>
          <w:sz w:val="20"/>
          <w:szCs w:val="20"/>
        </w:rPr>
        <w:t xml:space="preserve"> </w:t>
      </w:r>
      <w:r w:rsidRPr="00457BEE">
        <w:rPr>
          <w:rFonts w:asciiTheme="majorHAnsi" w:hAnsiTheme="majorHAnsi"/>
          <w:sz w:val="20"/>
          <w:szCs w:val="20"/>
        </w:rPr>
        <w:t>razdoblju prethodne</w:t>
      </w:r>
      <w:r w:rsidRPr="00457BEE">
        <w:rPr>
          <w:rFonts w:asciiTheme="majorHAnsi" w:hAnsiTheme="majorHAnsi"/>
          <w:spacing w:val="-4"/>
          <w:sz w:val="20"/>
          <w:szCs w:val="20"/>
        </w:rPr>
        <w:t xml:space="preserve"> </w:t>
      </w:r>
      <w:r w:rsidRPr="00457BEE">
        <w:rPr>
          <w:rFonts w:asciiTheme="majorHAnsi" w:hAnsiTheme="majorHAnsi"/>
          <w:sz w:val="20"/>
          <w:szCs w:val="20"/>
        </w:rPr>
        <w:t xml:space="preserve">godine ostvarena su dodatna ulaganja na </w:t>
      </w:r>
      <w:r w:rsidR="00431E21" w:rsidRPr="00457BEE">
        <w:rPr>
          <w:rFonts w:asciiTheme="majorHAnsi" w:hAnsiTheme="majorHAnsi"/>
          <w:sz w:val="20"/>
          <w:szCs w:val="20"/>
        </w:rPr>
        <w:t xml:space="preserve">matičnoj školi, sanacija krova dvorane , izgradnja evakuacijskog stubište i izmještanje postojećih sanitarnih čvorova, u ukupnom iznosu 129.784,84 € dok je u izvještajnom razdoblju tekuće godine realizirano 36.405,30 € za izmjenu rasvjetnih tijela u dvorani. </w:t>
      </w:r>
    </w:p>
    <w:p w14:paraId="56B72CAF" w14:textId="0EDA6FD2" w:rsidR="00431E21" w:rsidRDefault="00431E21" w:rsidP="00457BEE">
      <w:pPr>
        <w:pStyle w:val="Tijeloteksta"/>
        <w:spacing w:before="1"/>
        <w:ind w:right="650"/>
        <w:jc w:val="both"/>
        <w:rPr>
          <w:rFonts w:asciiTheme="majorHAnsi" w:hAnsiTheme="majorHAnsi"/>
          <w:sz w:val="20"/>
          <w:szCs w:val="20"/>
        </w:rPr>
      </w:pPr>
    </w:p>
    <w:p w14:paraId="6D00782B" w14:textId="77777777" w:rsidR="00F24819" w:rsidRPr="00457BEE" w:rsidRDefault="00F24819" w:rsidP="00457BEE">
      <w:pPr>
        <w:pStyle w:val="Tijeloteksta"/>
        <w:spacing w:before="1"/>
        <w:ind w:right="650"/>
        <w:jc w:val="both"/>
        <w:rPr>
          <w:rFonts w:asciiTheme="majorHAnsi" w:hAnsiTheme="majorHAnsi"/>
          <w:sz w:val="20"/>
          <w:szCs w:val="20"/>
        </w:rPr>
      </w:pPr>
    </w:p>
    <w:p w14:paraId="0BC2D3E9" w14:textId="20C3B645" w:rsidR="00075AC0" w:rsidRPr="00457BEE" w:rsidRDefault="00000000" w:rsidP="00457BEE">
      <w:pPr>
        <w:pStyle w:val="Naslov1"/>
        <w:spacing w:before="77"/>
        <w:ind w:left="0"/>
        <w:rPr>
          <w:rFonts w:asciiTheme="majorHAnsi" w:hAnsiTheme="majorHAnsi"/>
          <w:sz w:val="24"/>
          <w:szCs w:val="24"/>
        </w:rPr>
      </w:pPr>
      <w:r w:rsidRPr="00457BEE">
        <w:rPr>
          <w:rFonts w:asciiTheme="majorHAnsi" w:hAnsiTheme="majorHAnsi"/>
          <w:sz w:val="24"/>
          <w:szCs w:val="24"/>
        </w:rPr>
        <w:lastRenderedPageBreak/>
        <w:t>BILJEŠKE</w:t>
      </w:r>
      <w:r w:rsidRPr="00457BEE">
        <w:rPr>
          <w:rFonts w:asciiTheme="majorHAnsi" w:hAnsiTheme="majorHAnsi"/>
          <w:spacing w:val="-5"/>
          <w:sz w:val="24"/>
          <w:szCs w:val="24"/>
        </w:rPr>
        <w:t xml:space="preserve"> </w:t>
      </w:r>
      <w:r w:rsidRPr="00457BEE">
        <w:rPr>
          <w:rFonts w:asciiTheme="majorHAnsi" w:hAnsiTheme="majorHAnsi"/>
          <w:sz w:val="24"/>
          <w:szCs w:val="24"/>
        </w:rPr>
        <w:t>UZ</w:t>
      </w:r>
      <w:r w:rsidRPr="00457BEE">
        <w:rPr>
          <w:rFonts w:asciiTheme="majorHAnsi" w:hAnsiTheme="majorHAnsi"/>
          <w:spacing w:val="-7"/>
          <w:sz w:val="24"/>
          <w:szCs w:val="24"/>
        </w:rPr>
        <w:t xml:space="preserve"> </w:t>
      </w:r>
      <w:r w:rsidRPr="00457BEE">
        <w:rPr>
          <w:rFonts w:asciiTheme="majorHAnsi" w:hAnsiTheme="majorHAnsi"/>
          <w:spacing w:val="-2"/>
          <w:sz w:val="24"/>
          <w:szCs w:val="24"/>
        </w:rPr>
        <w:t>BILANCU</w:t>
      </w:r>
    </w:p>
    <w:p w14:paraId="4C484186" w14:textId="77777777" w:rsidR="00075AC0" w:rsidRPr="00457BEE" w:rsidRDefault="00000000" w:rsidP="00F24819">
      <w:pPr>
        <w:pStyle w:val="Naslov2"/>
        <w:spacing w:before="271"/>
        <w:ind w:left="4234"/>
        <w:jc w:val="left"/>
        <w:rPr>
          <w:rFonts w:asciiTheme="majorHAnsi" w:hAnsiTheme="majorHAnsi"/>
          <w:sz w:val="24"/>
          <w:szCs w:val="24"/>
        </w:rPr>
      </w:pPr>
      <w:r w:rsidRPr="00457BEE">
        <w:rPr>
          <w:rFonts w:asciiTheme="majorHAnsi" w:hAnsiTheme="majorHAnsi"/>
          <w:sz w:val="24"/>
          <w:szCs w:val="24"/>
        </w:rPr>
        <w:t>Bilješka</w:t>
      </w:r>
      <w:r w:rsidRPr="00457BEE">
        <w:rPr>
          <w:rFonts w:asciiTheme="majorHAnsi" w:hAnsiTheme="majorHAnsi"/>
          <w:spacing w:val="-7"/>
          <w:sz w:val="24"/>
          <w:szCs w:val="24"/>
        </w:rPr>
        <w:t xml:space="preserve"> </w:t>
      </w:r>
      <w:r w:rsidRPr="00457BEE">
        <w:rPr>
          <w:rFonts w:asciiTheme="majorHAnsi" w:hAnsiTheme="majorHAnsi"/>
          <w:spacing w:val="-5"/>
          <w:sz w:val="24"/>
          <w:szCs w:val="24"/>
        </w:rPr>
        <w:t>1.</w:t>
      </w:r>
    </w:p>
    <w:p w14:paraId="0B068E25" w14:textId="7AA2092E" w:rsidR="00075AC0" w:rsidRPr="00457BEE" w:rsidRDefault="00000000" w:rsidP="00457BEE">
      <w:pPr>
        <w:pStyle w:val="Tijeloteksta"/>
        <w:spacing w:before="1"/>
        <w:ind w:right="537"/>
        <w:jc w:val="both"/>
        <w:rPr>
          <w:rFonts w:asciiTheme="majorHAnsi" w:hAnsiTheme="majorHAnsi"/>
          <w:spacing w:val="-2"/>
          <w:sz w:val="20"/>
          <w:szCs w:val="20"/>
        </w:rPr>
      </w:pPr>
      <w:r w:rsidRPr="00457BEE">
        <w:rPr>
          <w:rFonts w:asciiTheme="majorHAnsi" w:hAnsiTheme="majorHAnsi"/>
          <w:sz w:val="20"/>
          <w:szCs w:val="20"/>
        </w:rPr>
        <w:t>Obrazac BIL Osnovne škole „</w:t>
      </w:r>
      <w:r w:rsidR="00431E21" w:rsidRPr="00457BEE">
        <w:rPr>
          <w:rFonts w:asciiTheme="majorHAnsi" w:hAnsiTheme="majorHAnsi"/>
          <w:sz w:val="20"/>
          <w:szCs w:val="20"/>
        </w:rPr>
        <w:t>Milka Trnina</w:t>
      </w:r>
      <w:r w:rsidRPr="00457BEE">
        <w:rPr>
          <w:rFonts w:asciiTheme="majorHAnsi" w:hAnsiTheme="majorHAnsi"/>
          <w:sz w:val="20"/>
          <w:szCs w:val="20"/>
        </w:rPr>
        <w:t xml:space="preserve">“ izrađen je na temelju podatka sadržanih u Glavnoj </w:t>
      </w:r>
      <w:r w:rsidRPr="00457BEE">
        <w:rPr>
          <w:rFonts w:asciiTheme="majorHAnsi" w:hAnsiTheme="majorHAnsi"/>
          <w:spacing w:val="-2"/>
          <w:sz w:val="20"/>
          <w:szCs w:val="20"/>
        </w:rPr>
        <w:t>knjizi.</w:t>
      </w:r>
    </w:p>
    <w:p w14:paraId="35471862" w14:textId="77777777" w:rsidR="003D7D73" w:rsidRPr="00457BEE" w:rsidRDefault="003D7D73" w:rsidP="00457BEE">
      <w:pPr>
        <w:pStyle w:val="Tijeloteksta"/>
        <w:spacing w:before="1"/>
        <w:ind w:right="537"/>
        <w:jc w:val="both"/>
        <w:rPr>
          <w:rFonts w:asciiTheme="majorHAnsi" w:hAnsiTheme="majorHAnsi"/>
          <w:sz w:val="20"/>
          <w:szCs w:val="20"/>
        </w:rPr>
      </w:pPr>
    </w:p>
    <w:p w14:paraId="1587DA77" w14:textId="47BD1C77" w:rsidR="00075AC0" w:rsidRPr="00457BEE" w:rsidRDefault="00000000" w:rsidP="00457BEE">
      <w:pPr>
        <w:pStyle w:val="Tijeloteksta"/>
        <w:spacing w:line="276" w:lineRule="exact"/>
        <w:jc w:val="both"/>
        <w:rPr>
          <w:rFonts w:asciiTheme="majorHAnsi" w:hAnsiTheme="majorHAnsi"/>
          <w:spacing w:val="-5"/>
          <w:sz w:val="20"/>
          <w:szCs w:val="20"/>
        </w:rPr>
      </w:pPr>
      <w:r w:rsidRPr="00457BEE">
        <w:rPr>
          <w:rFonts w:asciiTheme="majorHAnsi" w:hAnsiTheme="majorHAnsi"/>
          <w:sz w:val="20"/>
          <w:szCs w:val="20"/>
        </w:rPr>
        <w:t>Obvezne</w:t>
      </w:r>
      <w:r w:rsidRPr="00457BEE">
        <w:rPr>
          <w:rFonts w:asciiTheme="majorHAnsi" w:hAnsiTheme="majorHAnsi"/>
          <w:spacing w:val="-3"/>
          <w:sz w:val="20"/>
          <w:szCs w:val="20"/>
        </w:rPr>
        <w:t xml:space="preserve"> </w:t>
      </w:r>
      <w:r w:rsidRPr="00457BEE">
        <w:rPr>
          <w:rFonts w:asciiTheme="majorHAnsi" w:hAnsiTheme="majorHAnsi"/>
          <w:sz w:val="20"/>
          <w:szCs w:val="20"/>
        </w:rPr>
        <w:t>Bilješke</w:t>
      </w:r>
      <w:r w:rsidRPr="00457BEE">
        <w:rPr>
          <w:rFonts w:asciiTheme="majorHAnsi" w:hAnsiTheme="majorHAnsi"/>
          <w:spacing w:val="-3"/>
          <w:sz w:val="20"/>
          <w:szCs w:val="20"/>
        </w:rPr>
        <w:t xml:space="preserve"> </w:t>
      </w:r>
      <w:r w:rsidRPr="00457BEE">
        <w:rPr>
          <w:rFonts w:asciiTheme="majorHAnsi" w:hAnsiTheme="majorHAnsi"/>
          <w:sz w:val="20"/>
          <w:szCs w:val="20"/>
        </w:rPr>
        <w:t>uz Bilancu</w:t>
      </w:r>
      <w:r w:rsidRPr="00457BEE">
        <w:rPr>
          <w:rFonts w:asciiTheme="majorHAnsi" w:hAnsiTheme="majorHAnsi"/>
          <w:spacing w:val="-1"/>
          <w:sz w:val="20"/>
          <w:szCs w:val="20"/>
        </w:rPr>
        <w:t xml:space="preserve"> </w:t>
      </w:r>
      <w:r w:rsidRPr="00457BEE">
        <w:rPr>
          <w:rFonts w:asciiTheme="majorHAnsi" w:hAnsiTheme="majorHAnsi"/>
          <w:spacing w:val="-5"/>
          <w:sz w:val="20"/>
          <w:szCs w:val="20"/>
        </w:rPr>
        <w:t>su:</w:t>
      </w:r>
    </w:p>
    <w:p w14:paraId="3CF9CBA3" w14:textId="77777777" w:rsidR="003D7D73" w:rsidRPr="00457BEE" w:rsidRDefault="003D7D73" w:rsidP="00457BEE">
      <w:pPr>
        <w:pStyle w:val="Tijeloteksta"/>
        <w:spacing w:line="276" w:lineRule="exact"/>
        <w:jc w:val="both"/>
        <w:rPr>
          <w:rFonts w:asciiTheme="majorHAnsi" w:hAnsiTheme="majorHAnsi"/>
          <w:sz w:val="20"/>
          <w:szCs w:val="20"/>
        </w:rPr>
      </w:pPr>
    </w:p>
    <w:p w14:paraId="17D4C37A" w14:textId="77777777" w:rsidR="00075AC0" w:rsidRPr="00457BEE" w:rsidRDefault="00000000" w:rsidP="00457BEE">
      <w:pPr>
        <w:pStyle w:val="Odlomakpopisa"/>
        <w:numPr>
          <w:ilvl w:val="0"/>
          <w:numId w:val="1"/>
        </w:numPr>
        <w:tabs>
          <w:tab w:val="left" w:pos="850"/>
          <w:tab w:val="left" w:pos="863"/>
        </w:tabs>
        <w:spacing w:line="240" w:lineRule="auto"/>
        <w:ind w:right="544" w:hanging="360"/>
        <w:jc w:val="both"/>
        <w:rPr>
          <w:rFonts w:asciiTheme="majorHAnsi" w:hAnsiTheme="majorHAnsi"/>
          <w:sz w:val="20"/>
          <w:szCs w:val="20"/>
        </w:rPr>
      </w:pPr>
      <w:r w:rsidRPr="00457BEE">
        <w:rPr>
          <w:rFonts w:asciiTheme="majorHAnsi" w:hAnsiTheme="majorHAnsi"/>
          <w:sz w:val="20"/>
          <w:szCs w:val="20"/>
        </w:rPr>
        <w:t>popis ugovornih odnosa i slično koji uz ispunjenje određenih uvjeta, mogu postati obveza ili imovina</w:t>
      </w:r>
    </w:p>
    <w:p w14:paraId="585BD44B" w14:textId="5605EDDA" w:rsidR="00075AC0" w:rsidRPr="00457BEE" w:rsidRDefault="00000000" w:rsidP="00457BEE">
      <w:pPr>
        <w:pStyle w:val="Odlomakpopisa"/>
        <w:numPr>
          <w:ilvl w:val="0"/>
          <w:numId w:val="1"/>
        </w:numPr>
        <w:tabs>
          <w:tab w:val="left" w:pos="850"/>
        </w:tabs>
        <w:spacing w:before="1" w:line="294" w:lineRule="exact"/>
        <w:ind w:left="850" w:hanging="347"/>
        <w:jc w:val="both"/>
        <w:rPr>
          <w:rFonts w:asciiTheme="majorHAnsi" w:hAnsiTheme="majorHAnsi"/>
          <w:sz w:val="20"/>
          <w:szCs w:val="20"/>
        </w:rPr>
      </w:pPr>
      <w:r w:rsidRPr="00457BEE">
        <w:rPr>
          <w:rFonts w:asciiTheme="majorHAnsi" w:hAnsiTheme="majorHAnsi"/>
          <w:sz w:val="20"/>
          <w:szCs w:val="20"/>
        </w:rPr>
        <w:t>popis sudskih sporova</w:t>
      </w:r>
      <w:r w:rsidRPr="00457BEE">
        <w:rPr>
          <w:rFonts w:asciiTheme="majorHAnsi" w:hAnsiTheme="majorHAnsi"/>
          <w:spacing w:val="-2"/>
          <w:sz w:val="20"/>
          <w:szCs w:val="20"/>
        </w:rPr>
        <w:t xml:space="preserve"> </w:t>
      </w:r>
      <w:r w:rsidRPr="00457BEE">
        <w:rPr>
          <w:rFonts w:asciiTheme="majorHAnsi" w:hAnsiTheme="majorHAnsi"/>
          <w:sz w:val="20"/>
          <w:szCs w:val="20"/>
        </w:rPr>
        <w:t xml:space="preserve">u </w:t>
      </w:r>
      <w:r w:rsidRPr="00457BEE">
        <w:rPr>
          <w:rFonts w:asciiTheme="majorHAnsi" w:hAnsiTheme="majorHAnsi"/>
          <w:spacing w:val="-2"/>
          <w:sz w:val="20"/>
          <w:szCs w:val="20"/>
        </w:rPr>
        <w:t>tijeku</w:t>
      </w:r>
    </w:p>
    <w:p w14:paraId="3C82A288" w14:textId="77777777" w:rsidR="003D7D73" w:rsidRPr="00457BEE" w:rsidRDefault="003D7D73" w:rsidP="00457BEE">
      <w:pPr>
        <w:pStyle w:val="Odlomakpopisa"/>
        <w:tabs>
          <w:tab w:val="left" w:pos="850"/>
        </w:tabs>
        <w:spacing w:before="1" w:line="294" w:lineRule="exact"/>
        <w:ind w:left="850" w:firstLine="0"/>
        <w:jc w:val="both"/>
        <w:rPr>
          <w:rFonts w:asciiTheme="majorHAnsi" w:hAnsiTheme="majorHAnsi"/>
          <w:sz w:val="20"/>
          <w:szCs w:val="20"/>
        </w:rPr>
      </w:pPr>
    </w:p>
    <w:p w14:paraId="55EC2B32" w14:textId="691310FC" w:rsidR="00075AC0" w:rsidRPr="00457BEE" w:rsidRDefault="00000000" w:rsidP="00457BEE">
      <w:pPr>
        <w:pStyle w:val="Tijeloteksta"/>
        <w:ind w:right="536"/>
        <w:jc w:val="both"/>
        <w:rPr>
          <w:rFonts w:asciiTheme="majorHAnsi" w:hAnsiTheme="majorHAnsi"/>
          <w:spacing w:val="-2"/>
          <w:sz w:val="20"/>
          <w:szCs w:val="20"/>
        </w:rPr>
      </w:pPr>
      <w:r w:rsidRPr="00457BEE">
        <w:rPr>
          <w:rFonts w:asciiTheme="majorHAnsi" w:hAnsiTheme="majorHAnsi"/>
          <w:sz w:val="20"/>
          <w:szCs w:val="20"/>
        </w:rPr>
        <w:t xml:space="preserve">Škola nema ugovornih odnosa koji uz ispunjenje određenih uvjeta mogu postati obveza ili </w:t>
      </w:r>
      <w:r w:rsidRPr="00457BEE">
        <w:rPr>
          <w:rFonts w:asciiTheme="majorHAnsi" w:hAnsiTheme="majorHAnsi"/>
          <w:spacing w:val="-2"/>
          <w:sz w:val="20"/>
          <w:szCs w:val="20"/>
        </w:rPr>
        <w:t>imovina.</w:t>
      </w:r>
    </w:p>
    <w:p w14:paraId="1B7F8717" w14:textId="77777777" w:rsidR="00431E21" w:rsidRPr="00457BEE" w:rsidRDefault="00431E21" w:rsidP="00457BEE">
      <w:pPr>
        <w:pStyle w:val="Tijeloteksta"/>
        <w:ind w:left="503" w:right="536"/>
        <w:jc w:val="both"/>
        <w:rPr>
          <w:rFonts w:asciiTheme="majorHAnsi" w:hAnsiTheme="majorHAnsi"/>
          <w:sz w:val="20"/>
          <w:szCs w:val="20"/>
        </w:rPr>
      </w:pPr>
    </w:p>
    <w:p w14:paraId="16201D5C" w14:textId="67B2F79D" w:rsidR="00431E21" w:rsidRPr="00457BEE" w:rsidRDefault="00000000" w:rsidP="00457BEE">
      <w:pPr>
        <w:pStyle w:val="Tijeloteksta"/>
        <w:ind w:right="534"/>
        <w:jc w:val="both"/>
        <w:rPr>
          <w:rFonts w:asciiTheme="majorHAnsi" w:hAnsiTheme="majorHAnsi"/>
          <w:sz w:val="20"/>
          <w:szCs w:val="20"/>
        </w:rPr>
      </w:pPr>
      <w:r w:rsidRPr="00457BEE">
        <w:rPr>
          <w:rFonts w:asciiTheme="majorHAnsi" w:hAnsiTheme="majorHAnsi"/>
          <w:sz w:val="20"/>
          <w:szCs w:val="20"/>
        </w:rPr>
        <w:t>U 202</w:t>
      </w:r>
      <w:r w:rsidR="00431E21" w:rsidRPr="00457BEE">
        <w:rPr>
          <w:rFonts w:asciiTheme="majorHAnsi" w:hAnsiTheme="majorHAnsi"/>
          <w:sz w:val="20"/>
          <w:szCs w:val="20"/>
        </w:rPr>
        <w:t>4</w:t>
      </w:r>
      <w:r w:rsidRPr="00457BEE">
        <w:rPr>
          <w:rFonts w:asciiTheme="majorHAnsi" w:hAnsiTheme="majorHAnsi"/>
          <w:sz w:val="20"/>
          <w:szCs w:val="20"/>
        </w:rPr>
        <w:t>. godini po sudskim sporovima</w:t>
      </w:r>
      <w:r w:rsidR="00431E21" w:rsidRPr="00457BEE">
        <w:rPr>
          <w:rFonts w:asciiTheme="majorHAnsi" w:hAnsiTheme="majorHAnsi"/>
          <w:sz w:val="20"/>
          <w:szCs w:val="20"/>
        </w:rPr>
        <w:t xml:space="preserve"> nije isplaćena niti jedna naknada zaposleniku.</w:t>
      </w:r>
      <w:r w:rsidRPr="00457BEE">
        <w:rPr>
          <w:rFonts w:asciiTheme="majorHAnsi" w:hAnsiTheme="majorHAnsi"/>
          <w:sz w:val="20"/>
          <w:szCs w:val="20"/>
        </w:rPr>
        <w:t xml:space="preserve"> Radi se o sudskim tužbama zbog neuveća</w:t>
      </w:r>
      <w:r w:rsidR="003D7D73" w:rsidRPr="00457BEE">
        <w:rPr>
          <w:rFonts w:asciiTheme="majorHAnsi" w:hAnsiTheme="majorHAnsi"/>
          <w:sz w:val="20"/>
          <w:szCs w:val="20"/>
        </w:rPr>
        <w:t>va</w:t>
      </w:r>
      <w:r w:rsidRPr="00457BEE">
        <w:rPr>
          <w:rFonts w:asciiTheme="majorHAnsi" w:hAnsiTheme="majorHAnsi"/>
          <w:sz w:val="20"/>
          <w:szCs w:val="20"/>
        </w:rPr>
        <w:t>nja osnovice od 6%.</w:t>
      </w:r>
    </w:p>
    <w:p w14:paraId="57D22098" w14:textId="77777777" w:rsidR="003D7D73" w:rsidRPr="00457BEE" w:rsidRDefault="003D7D73" w:rsidP="00457BEE">
      <w:pPr>
        <w:pStyle w:val="Tijeloteksta"/>
        <w:ind w:right="534"/>
        <w:jc w:val="both"/>
        <w:rPr>
          <w:rFonts w:asciiTheme="majorHAnsi" w:hAnsiTheme="majorHAnsi"/>
          <w:sz w:val="20"/>
          <w:szCs w:val="20"/>
        </w:rPr>
      </w:pPr>
    </w:p>
    <w:p w14:paraId="6041F0DB" w14:textId="37D4DEDD" w:rsidR="00075AC0" w:rsidRPr="00457BEE" w:rsidRDefault="00000000" w:rsidP="00457BEE">
      <w:pPr>
        <w:pStyle w:val="Tijeloteksta"/>
        <w:ind w:right="534"/>
        <w:jc w:val="both"/>
        <w:rPr>
          <w:rFonts w:asciiTheme="majorHAnsi" w:hAnsiTheme="majorHAnsi"/>
          <w:sz w:val="20"/>
          <w:szCs w:val="20"/>
        </w:rPr>
      </w:pPr>
      <w:r w:rsidRPr="00457BEE">
        <w:rPr>
          <w:rFonts w:asciiTheme="majorHAnsi" w:hAnsiTheme="majorHAnsi"/>
          <w:sz w:val="20"/>
          <w:szCs w:val="20"/>
        </w:rPr>
        <w:t>Od ukupnog broja 27 zaposlenika koji su pokrenuli tužbu zbog neuveća</w:t>
      </w:r>
      <w:r w:rsidR="003D7D73" w:rsidRPr="00457BEE">
        <w:rPr>
          <w:rFonts w:asciiTheme="majorHAnsi" w:hAnsiTheme="majorHAnsi"/>
          <w:sz w:val="20"/>
          <w:szCs w:val="20"/>
        </w:rPr>
        <w:t>va</w:t>
      </w:r>
      <w:r w:rsidRPr="00457BEE">
        <w:rPr>
          <w:rFonts w:asciiTheme="majorHAnsi" w:hAnsiTheme="majorHAnsi"/>
          <w:sz w:val="20"/>
          <w:szCs w:val="20"/>
        </w:rPr>
        <w:t xml:space="preserve">nja osnovice od 6% </w:t>
      </w:r>
      <w:r w:rsidR="00431E21" w:rsidRPr="00457BEE">
        <w:rPr>
          <w:rFonts w:asciiTheme="majorHAnsi" w:hAnsiTheme="majorHAnsi"/>
          <w:sz w:val="20"/>
          <w:szCs w:val="20"/>
        </w:rPr>
        <w:t>do 2024</w:t>
      </w:r>
      <w:r w:rsidRPr="00457BEE">
        <w:rPr>
          <w:rFonts w:asciiTheme="majorHAnsi" w:hAnsiTheme="majorHAnsi"/>
          <w:sz w:val="20"/>
          <w:szCs w:val="20"/>
        </w:rPr>
        <w:t xml:space="preserve">. isplaćeno je za </w:t>
      </w:r>
      <w:r w:rsidR="00431E21" w:rsidRPr="00457BEE">
        <w:rPr>
          <w:rFonts w:asciiTheme="majorHAnsi" w:hAnsiTheme="majorHAnsi"/>
          <w:sz w:val="20"/>
          <w:szCs w:val="20"/>
        </w:rPr>
        <w:t>26</w:t>
      </w:r>
      <w:r w:rsidRPr="00457BEE">
        <w:rPr>
          <w:rFonts w:asciiTheme="majorHAnsi" w:hAnsiTheme="majorHAnsi"/>
          <w:sz w:val="20"/>
          <w:szCs w:val="20"/>
        </w:rPr>
        <w:t xml:space="preserve"> zaposlenika. U 202</w:t>
      </w:r>
      <w:r w:rsidR="00431E21" w:rsidRPr="00457BEE">
        <w:rPr>
          <w:rFonts w:asciiTheme="majorHAnsi" w:hAnsiTheme="majorHAnsi"/>
          <w:sz w:val="20"/>
          <w:szCs w:val="20"/>
        </w:rPr>
        <w:t>4</w:t>
      </w:r>
      <w:r w:rsidRPr="00457BEE">
        <w:rPr>
          <w:rFonts w:asciiTheme="majorHAnsi" w:hAnsiTheme="majorHAnsi"/>
          <w:sz w:val="20"/>
          <w:szCs w:val="20"/>
        </w:rPr>
        <w:t xml:space="preserve">. godini po sudskim sporovima </w:t>
      </w:r>
      <w:r w:rsidR="00431E21" w:rsidRPr="00457BEE">
        <w:rPr>
          <w:rFonts w:asciiTheme="majorHAnsi" w:hAnsiTheme="majorHAnsi"/>
          <w:sz w:val="20"/>
          <w:szCs w:val="20"/>
        </w:rPr>
        <w:t xml:space="preserve">nije isplaćena </w:t>
      </w:r>
      <w:r w:rsidR="00555DD9" w:rsidRPr="00457BEE">
        <w:rPr>
          <w:rFonts w:asciiTheme="majorHAnsi" w:hAnsiTheme="majorHAnsi"/>
          <w:sz w:val="20"/>
          <w:szCs w:val="20"/>
        </w:rPr>
        <w:t>niti jedna razlika osnovice za zaposlenika</w:t>
      </w:r>
      <w:r w:rsidRPr="00457BEE">
        <w:rPr>
          <w:rFonts w:asciiTheme="majorHAnsi" w:hAnsiTheme="majorHAnsi"/>
          <w:sz w:val="20"/>
          <w:szCs w:val="20"/>
        </w:rPr>
        <w:t>. Za buduće razdoblje (procijenjeno vrijeme odljeva i priljeva novca je tijekom 202</w:t>
      </w:r>
      <w:r w:rsidR="00555DD9" w:rsidRPr="00457BEE">
        <w:rPr>
          <w:rFonts w:asciiTheme="majorHAnsi" w:hAnsiTheme="majorHAnsi"/>
          <w:sz w:val="20"/>
          <w:szCs w:val="20"/>
        </w:rPr>
        <w:t>5</w:t>
      </w:r>
      <w:r w:rsidRPr="00457BEE">
        <w:rPr>
          <w:rFonts w:asciiTheme="majorHAnsi" w:hAnsiTheme="majorHAnsi"/>
          <w:sz w:val="20"/>
          <w:szCs w:val="20"/>
        </w:rPr>
        <w:t xml:space="preserve">. godine) ostaje isplata za još </w:t>
      </w:r>
      <w:r w:rsidR="00555DD9" w:rsidRPr="00457BEE">
        <w:rPr>
          <w:rFonts w:asciiTheme="majorHAnsi" w:hAnsiTheme="majorHAnsi"/>
          <w:sz w:val="20"/>
          <w:szCs w:val="20"/>
        </w:rPr>
        <w:t>1</w:t>
      </w:r>
      <w:r w:rsidRPr="00457BEE">
        <w:rPr>
          <w:rFonts w:asciiTheme="majorHAnsi" w:hAnsiTheme="majorHAnsi"/>
          <w:sz w:val="20"/>
          <w:szCs w:val="20"/>
        </w:rPr>
        <w:t xml:space="preserve"> zaposlenika</w:t>
      </w:r>
      <w:r w:rsidR="00555DD9" w:rsidRPr="00457BEE">
        <w:rPr>
          <w:rFonts w:asciiTheme="majorHAnsi" w:hAnsiTheme="majorHAnsi"/>
          <w:sz w:val="20"/>
          <w:szCs w:val="20"/>
        </w:rPr>
        <w:t xml:space="preserve"> (Martina Knežević)</w:t>
      </w:r>
      <w:r w:rsidRPr="00457BEE">
        <w:rPr>
          <w:rFonts w:asciiTheme="majorHAnsi" w:hAnsiTheme="majorHAnsi"/>
          <w:sz w:val="20"/>
          <w:szCs w:val="20"/>
        </w:rPr>
        <w:t xml:space="preserve">, procjena financijskih sredstava je </w:t>
      </w:r>
      <w:r w:rsidR="00555DD9" w:rsidRPr="00457BEE">
        <w:rPr>
          <w:rFonts w:asciiTheme="majorHAnsi" w:hAnsiTheme="majorHAnsi"/>
          <w:sz w:val="20"/>
          <w:szCs w:val="20"/>
        </w:rPr>
        <w:t>2.354,25 eura.</w:t>
      </w:r>
    </w:p>
    <w:p w14:paraId="5CC1FDA3" w14:textId="77777777" w:rsidR="00075AC0" w:rsidRPr="00457BEE" w:rsidRDefault="00075AC0" w:rsidP="00457BEE">
      <w:pPr>
        <w:pStyle w:val="Tijeloteksta"/>
        <w:ind w:left="0"/>
        <w:jc w:val="both"/>
        <w:rPr>
          <w:rFonts w:asciiTheme="majorHAnsi" w:hAnsiTheme="majorHAnsi"/>
          <w:sz w:val="20"/>
          <w:szCs w:val="20"/>
        </w:rPr>
      </w:pPr>
    </w:p>
    <w:p w14:paraId="69A930D1" w14:textId="444D83E4" w:rsidR="003D7D73" w:rsidRPr="00457BEE" w:rsidRDefault="00000000" w:rsidP="00F72FA0">
      <w:pPr>
        <w:pStyle w:val="Naslov2"/>
        <w:spacing w:line="322" w:lineRule="exact"/>
        <w:ind w:right="584"/>
        <w:rPr>
          <w:rFonts w:asciiTheme="majorHAnsi" w:hAnsiTheme="majorHAnsi"/>
          <w:sz w:val="20"/>
          <w:szCs w:val="20"/>
        </w:rPr>
      </w:pPr>
      <w:r w:rsidRPr="00457BEE">
        <w:rPr>
          <w:rFonts w:asciiTheme="majorHAnsi" w:hAnsiTheme="majorHAnsi"/>
          <w:sz w:val="24"/>
          <w:szCs w:val="24"/>
        </w:rPr>
        <w:t>Bilješka</w:t>
      </w:r>
      <w:r w:rsidRPr="00457BEE">
        <w:rPr>
          <w:rFonts w:asciiTheme="majorHAnsi" w:hAnsiTheme="majorHAnsi"/>
          <w:spacing w:val="-7"/>
          <w:sz w:val="24"/>
          <w:szCs w:val="24"/>
        </w:rPr>
        <w:t xml:space="preserve"> </w:t>
      </w:r>
      <w:r w:rsidRPr="00457BEE">
        <w:rPr>
          <w:rFonts w:asciiTheme="majorHAnsi" w:hAnsiTheme="majorHAnsi"/>
          <w:spacing w:val="-5"/>
          <w:sz w:val="24"/>
          <w:szCs w:val="24"/>
        </w:rPr>
        <w:t>2.</w:t>
      </w:r>
    </w:p>
    <w:p w14:paraId="047CB7D9" w14:textId="1AC2BAA3" w:rsidR="00075AC0" w:rsidRPr="00457BEE" w:rsidRDefault="00000000" w:rsidP="00457BEE">
      <w:pPr>
        <w:ind w:left="193" w:right="586"/>
        <w:jc w:val="center"/>
        <w:rPr>
          <w:rFonts w:asciiTheme="majorHAnsi" w:hAnsiTheme="majorHAnsi"/>
          <w:spacing w:val="-5"/>
          <w:sz w:val="24"/>
          <w:szCs w:val="24"/>
        </w:rPr>
      </w:pPr>
      <w:r w:rsidRPr="00457BEE">
        <w:rPr>
          <w:rFonts w:asciiTheme="majorHAnsi" w:hAnsiTheme="majorHAnsi"/>
          <w:sz w:val="24"/>
          <w:szCs w:val="24"/>
        </w:rPr>
        <w:t>Nefinancijska</w:t>
      </w:r>
      <w:r w:rsidRPr="00457BEE">
        <w:rPr>
          <w:rFonts w:asciiTheme="majorHAnsi" w:hAnsiTheme="majorHAnsi"/>
          <w:spacing w:val="-9"/>
          <w:sz w:val="24"/>
          <w:szCs w:val="24"/>
        </w:rPr>
        <w:t xml:space="preserve"> </w:t>
      </w:r>
      <w:r w:rsidRPr="00457BEE">
        <w:rPr>
          <w:rFonts w:asciiTheme="majorHAnsi" w:hAnsiTheme="majorHAnsi"/>
          <w:sz w:val="24"/>
          <w:szCs w:val="24"/>
        </w:rPr>
        <w:t>imovina</w:t>
      </w:r>
      <w:r w:rsidRPr="00457BEE">
        <w:rPr>
          <w:rFonts w:asciiTheme="majorHAnsi" w:hAnsiTheme="majorHAnsi"/>
          <w:spacing w:val="-9"/>
          <w:sz w:val="24"/>
          <w:szCs w:val="24"/>
        </w:rPr>
        <w:t xml:space="preserve"> </w:t>
      </w:r>
      <w:r w:rsidRPr="00457BEE">
        <w:rPr>
          <w:rFonts w:asciiTheme="majorHAnsi" w:hAnsiTheme="majorHAnsi"/>
          <w:spacing w:val="-5"/>
          <w:sz w:val="24"/>
          <w:szCs w:val="24"/>
        </w:rPr>
        <w:t>(0)</w:t>
      </w:r>
    </w:p>
    <w:p w14:paraId="3B7ECA98" w14:textId="77777777" w:rsidR="003D7D73" w:rsidRPr="00457BEE" w:rsidRDefault="003D7D73" w:rsidP="00457BEE">
      <w:pPr>
        <w:ind w:left="193" w:right="586"/>
        <w:jc w:val="both"/>
        <w:rPr>
          <w:rFonts w:asciiTheme="majorHAnsi" w:hAnsiTheme="majorHAnsi"/>
          <w:sz w:val="20"/>
          <w:szCs w:val="20"/>
        </w:rPr>
      </w:pPr>
    </w:p>
    <w:p w14:paraId="3FA5BD33" w14:textId="02B4F962" w:rsidR="00075AC0" w:rsidRPr="00457BEE" w:rsidRDefault="00000000" w:rsidP="00457BEE">
      <w:pPr>
        <w:pStyle w:val="Tijeloteksta"/>
        <w:spacing w:before="1"/>
        <w:ind w:right="534"/>
        <w:jc w:val="both"/>
        <w:rPr>
          <w:rFonts w:asciiTheme="majorHAnsi" w:hAnsiTheme="majorHAnsi"/>
          <w:sz w:val="20"/>
          <w:szCs w:val="20"/>
        </w:rPr>
      </w:pPr>
      <w:r w:rsidRPr="00457BEE">
        <w:rPr>
          <w:rFonts w:asciiTheme="majorHAnsi" w:hAnsiTheme="majorHAnsi"/>
          <w:sz w:val="20"/>
          <w:szCs w:val="20"/>
        </w:rPr>
        <w:t>Pozicija 0221 – Uredska oprema i namještaj, do većeg odstupanja došlo je radi prijenosa vlasništva imovine koja se vodila u poslovnim knjigama Ministarstva znanosti i obrazovanja. Imovina se u poslovnim knjigama škole vodila na izvanbilan</w:t>
      </w:r>
      <w:r w:rsidR="0089792A" w:rsidRPr="00457BEE">
        <w:rPr>
          <w:rFonts w:asciiTheme="majorHAnsi" w:hAnsiTheme="majorHAnsi"/>
          <w:sz w:val="20"/>
          <w:szCs w:val="20"/>
        </w:rPr>
        <w:t>i</w:t>
      </w:r>
      <w:r w:rsidRPr="00457BEE">
        <w:rPr>
          <w:rFonts w:asciiTheme="majorHAnsi" w:hAnsiTheme="majorHAnsi"/>
          <w:sz w:val="20"/>
          <w:szCs w:val="20"/>
        </w:rPr>
        <w:t>čnim zapisima te je temeljem</w:t>
      </w:r>
      <w:r w:rsidRPr="00457BEE">
        <w:rPr>
          <w:rFonts w:asciiTheme="majorHAnsi" w:hAnsiTheme="majorHAnsi"/>
          <w:spacing w:val="40"/>
          <w:sz w:val="20"/>
          <w:szCs w:val="20"/>
        </w:rPr>
        <w:t xml:space="preserve"> </w:t>
      </w:r>
      <w:r w:rsidRPr="00457BEE">
        <w:rPr>
          <w:rFonts w:asciiTheme="majorHAnsi" w:hAnsiTheme="majorHAnsi"/>
          <w:sz w:val="20"/>
          <w:szCs w:val="20"/>
        </w:rPr>
        <w:t>Odluke MZO imovina uknjižena u poslovne knjige škole.</w:t>
      </w:r>
    </w:p>
    <w:p w14:paraId="57A43EA1" w14:textId="77777777" w:rsidR="00555DD9" w:rsidRPr="00457BEE" w:rsidRDefault="00555DD9" w:rsidP="00457BEE">
      <w:pPr>
        <w:pStyle w:val="Tijeloteksta"/>
        <w:ind w:right="539"/>
        <w:jc w:val="both"/>
        <w:rPr>
          <w:rFonts w:asciiTheme="majorHAnsi" w:hAnsiTheme="majorHAnsi"/>
          <w:sz w:val="20"/>
          <w:szCs w:val="20"/>
        </w:rPr>
      </w:pPr>
    </w:p>
    <w:p w14:paraId="5AC73DA3" w14:textId="3D2B5610" w:rsidR="00555DD9" w:rsidRPr="00457BEE" w:rsidRDefault="00000000" w:rsidP="00457BEE">
      <w:pPr>
        <w:pStyle w:val="Tijeloteksta"/>
        <w:spacing w:before="1"/>
        <w:ind w:right="541"/>
        <w:jc w:val="both"/>
        <w:rPr>
          <w:rFonts w:asciiTheme="majorHAnsi" w:hAnsiTheme="majorHAnsi"/>
          <w:sz w:val="20"/>
          <w:szCs w:val="20"/>
        </w:rPr>
      </w:pPr>
      <w:r w:rsidRPr="00457BEE">
        <w:rPr>
          <w:rFonts w:asciiTheme="majorHAnsi" w:hAnsiTheme="majorHAnsi"/>
          <w:sz w:val="20"/>
          <w:szCs w:val="20"/>
        </w:rPr>
        <w:t>Pozicija 022</w:t>
      </w:r>
      <w:r w:rsidR="00555DD9" w:rsidRPr="00457BEE">
        <w:rPr>
          <w:rFonts w:asciiTheme="majorHAnsi" w:hAnsiTheme="majorHAnsi"/>
          <w:sz w:val="20"/>
          <w:szCs w:val="20"/>
        </w:rPr>
        <w:t>3</w:t>
      </w:r>
      <w:r w:rsidRPr="00457BEE">
        <w:rPr>
          <w:rFonts w:asciiTheme="majorHAnsi" w:hAnsiTheme="majorHAnsi"/>
          <w:sz w:val="20"/>
          <w:szCs w:val="20"/>
        </w:rPr>
        <w:t xml:space="preserve"> – </w:t>
      </w:r>
      <w:r w:rsidR="00555DD9" w:rsidRPr="00457BEE">
        <w:rPr>
          <w:rFonts w:asciiTheme="majorHAnsi" w:hAnsiTheme="majorHAnsi"/>
          <w:sz w:val="20"/>
          <w:szCs w:val="20"/>
        </w:rPr>
        <w:t>Oprema za održavanje i zaštitu, do znatnog odstupanja došlo je zbog nabave nove imovine u iznosu 11.917,40 €, nije bilo isknjiženja.</w:t>
      </w:r>
    </w:p>
    <w:p w14:paraId="4291758F" w14:textId="6157CF4E" w:rsidR="00555DD9" w:rsidRPr="00457BEE" w:rsidRDefault="00555DD9" w:rsidP="00457BEE">
      <w:pPr>
        <w:pStyle w:val="Tijeloteksta"/>
        <w:spacing w:before="1"/>
        <w:ind w:right="541"/>
        <w:jc w:val="both"/>
        <w:rPr>
          <w:rFonts w:asciiTheme="majorHAnsi" w:hAnsiTheme="majorHAnsi"/>
          <w:sz w:val="20"/>
          <w:szCs w:val="20"/>
        </w:rPr>
      </w:pPr>
    </w:p>
    <w:p w14:paraId="00B8D3CF" w14:textId="098735B6" w:rsidR="00555DD9" w:rsidRPr="00457BEE" w:rsidRDefault="00555DD9" w:rsidP="00457BEE">
      <w:pPr>
        <w:pStyle w:val="Tijeloteksta"/>
        <w:spacing w:before="1"/>
        <w:ind w:right="541"/>
        <w:jc w:val="both"/>
        <w:rPr>
          <w:rFonts w:asciiTheme="majorHAnsi" w:hAnsiTheme="majorHAnsi"/>
          <w:sz w:val="20"/>
          <w:szCs w:val="20"/>
        </w:rPr>
      </w:pPr>
      <w:r w:rsidRPr="00457BEE">
        <w:rPr>
          <w:rFonts w:asciiTheme="majorHAnsi" w:hAnsiTheme="majorHAnsi"/>
          <w:sz w:val="20"/>
          <w:szCs w:val="20"/>
        </w:rPr>
        <w:t>Pozicija 02922 Ispravak vrijednosti postrojenja i opreme – došlo je do odstupanja, jer nije bilo mnogo isknjiženja, dok je istovremeno došlo do nabave opreme i povećanja imovine. U prethodnom razdoblju imovina je iznosila 1.254.581,25 € a u izvještajnom razdoblju tekuće godine imovina iznosi 1.343.814,68 € stoga je i Ispravak vrijednosti povećan u odnosu na prethodnu godinu.</w:t>
      </w:r>
    </w:p>
    <w:p w14:paraId="23243919" w14:textId="3FAF2D7A" w:rsidR="00555DD9" w:rsidRPr="00457BEE" w:rsidRDefault="00555DD9" w:rsidP="00457BEE">
      <w:pPr>
        <w:pStyle w:val="Tijeloteksta"/>
        <w:spacing w:before="1"/>
        <w:ind w:right="541"/>
        <w:jc w:val="both"/>
        <w:rPr>
          <w:rFonts w:asciiTheme="majorHAnsi" w:hAnsiTheme="majorHAnsi"/>
          <w:sz w:val="20"/>
          <w:szCs w:val="20"/>
        </w:rPr>
      </w:pPr>
    </w:p>
    <w:p w14:paraId="3615E325" w14:textId="47FAB6D7" w:rsidR="00555DD9" w:rsidRPr="00457BEE" w:rsidRDefault="00555DD9" w:rsidP="00457BEE">
      <w:pPr>
        <w:pStyle w:val="Tijeloteksta"/>
        <w:spacing w:before="1"/>
        <w:ind w:right="541"/>
        <w:jc w:val="both"/>
        <w:rPr>
          <w:rFonts w:asciiTheme="majorHAnsi" w:hAnsiTheme="majorHAnsi"/>
          <w:sz w:val="20"/>
          <w:szCs w:val="20"/>
        </w:rPr>
      </w:pPr>
      <w:r w:rsidRPr="00457BEE">
        <w:rPr>
          <w:rFonts w:asciiTheme="majorHAnsi" w:hAnsiTheme="majorHAnsi"/>
          <w:sz w:val="20"/>
          <w:szCs w:val="20"/>
        </w:rPr>
        <w:t xml:space="preserve">Pozicija 0511 Građevinski objekti u pripremi </w:t>
      </w:r>
      <w:r w:rsidR="00791158" w:rsidRPr="00457BEE">
        <w:rPr>
          <w:rFonts w:asciiTheme="majorHAnsi" w:hAnsiTheme="majorHAnsi"/>
          <w:sz w:val="20"/>
          <w:szCs w:val="20"/>
        </w:rPr>
        <w:t>–</w:t>
      </w:r>
      <w:r w:rsidRPr="00457BEE">
        <w:rPr>
          <w:rFonts w:asciiTheme="majorHAnsi" w:hAnsiTheme="majorHAnsi"/>
          <w:sz w:val="20"/>
          <w:szCs w:val="20"/>
        </w:rPr>
        <w:t xml:space="preserve"> </w:t>
      </w:r>
      <w:r w:rsidR="00791158" w:rsidRPr="00457BEE">
        <w:rPr>
          <w:rFonts w:asciiTheme="majorHAnsi" w:hAnsiTheme="majorHAnsi"/>
          <w:sz w:val="20"/>
          <w:szCs w:val="20"/>
        </w:rPr>
        <w:t>u 2022. godini započeto je planiranje gradnje nove područne škole u Novoselcu. Izrađen je idejni projekt po računu 37/01/22 ura 402 dobavljača Arrakis d.o.o. U 2023.godini završeni su projekti obnove krova školske dvorane, izrada evakuacijskih stepenica i sanacija sanitarnog čvora. Navedeni projekti vođeni su na kontu 05111 Imovina u pripremi, do primitka okončane situacije i primopredaje, kada je ukupan iznos projekta prenesen na  povećanje vrijednosti dugotrajne imovine na razredu 0.</w:t>
      </w:r>
    </w:p>
    <w:p w14:paraId="639583FF" w14:textId="73CFC4E5" w:rsidR="00555DD9" w:rsidRPr="00457BEE" w:rsidRDefault="00791158" w:rsidP="00457BEE">
      <w:pPr>
        <w:pStyle w:val="Tijeloteksta"/>
        <w:spacing w:before="1"/>
        <w:ind w:right="541"/>
        <w:jc w:val="both"/>
        <w:rPr>
          <w:rFonts w:asciiTheme="majorHAnsi" w:hAnsiTheme="majorHAnsi"/>
          <w:sz w:val="20"/>
          <w:szCs w:val="20"/>
        </w:rPr>
      </w:pPr>
      <w:r w:rsidRPr="00457BEE">
        <w:rPr>
          <w:rFonts w:asciiTheme="majorHAnsi" w:hAnsiTheme="majorHAnsi"/>
          <w:sz w:val="20"/>
          <w:szCs w:val="20"/>
        </w:rPr>
        <w:t>Na poziciji u prethodnoj izvještajnoj godini stoji iznos 7.664,74 € idejni projekt za PŠ Novoselec, u 2024.godini taj se iznos povećava za 8.187,75 € projekt uklanjanja PŠ Novoslec, idejno rješenje za izgradnju te elaborat HEP. Ukupan iznos na 0511 sa 31.12.2024.iznosi 15.852,49 € koji se prenosi u 2025.godinu do završetka projekta, nakon čega će se iznos izgradnje prenijeti sa pripreme na dugotrajnu imovinu.</w:t>
      </w:r>
    </w:p>
    <w:p w14:paraId="51BC435C" w14:textId="3E70FFCE" w:rsidR="00791158" w:rsidRPr="00457BEE" w:rsidRDefault="00791158" w:rsidP="00457BEE">
      <w:pPr>
        <w:pStyle w:val="Tijeloteksta"/>
        <w:spacing w:before="1"/>
        <w:ind w:right="541"/>
        <w:jc w:val="both"/>
        <w:rPr>
          <w:rFonts w:asciiTheme="majorHAnsi" w:hAnsiTheme="majorHAnsi"/>
          <w:sz w:val="20"/>
          <w:szCs w:val="20"/>
        </w:rPr>
      </w:pPr>
    </w:p>
    <w:p w14:paraId="0B0E2BA6" w14:textId="6CC98EB4" w:rsidR="0089792A" w:rsidRPr="00457BEE" w:rsidRDefault="00000000" w:rsidP="00457BEE">
      <w:pPr>
        <w:pStyle w:val="Naslov2"/>
        <w:spacing w:before="72"/>
        <w:ind w:left="195" w:right="584"/>
        <w:rPr>
          <w:rFonts w:asciiTheme="majorHAnsi" w:hAnsiTheme="majorHAnsi"/>
          <w:sz w:val="24"/>
          <w:szCs w:val="24"/>
        </w:rPr>
      </w:pPr>
      <w:r w:rsidRPr="00457BEE">
        <w:rPr>
          <w:rFonts w:asciiTheme="majorHAnsi" w:hAnsiTheme="majorHAnsi"/>
          <w:sz w:val="24"/>
          <w:szCs w:val="24"/>
        </w:rPr>
        <w:t>Bilješka</w:t>
      </w:r>
      <w:r w:rsidRPr="00457BEE">
        <w:rPr>
          <w:rFonts w:asciiTheme="majorHAnsi" w:hAnsiTheme="majorHAnsi"/>
          <w:spacing w:val="-7"/>
          <w:sz w:val="24"/>
          <w:szCs w:val="24"/>
        </w:rPr>
        <w:t xml:space="preserve"> </w:t>
      </w:r>
      <w:r w:rsidRPr="00457BEE">
        <w:rPr>
          <w:rFonts w:asciiTheme="majorHAnsi" w:hAnsiTheme="majorHAnsi"/>
          <w:spacing w:val="-5"/>
          <w:sz w:val="24"/>
          <w:szCs w:val="24"/>
        </w:rPr>
        <w:t>3.</w:t>
      </w:r>
    </w:p>
    <w:p w14:paraId="3CDD78CB" w14:textId="39AD3840" w:rsidR="00075AC0" w:rsidRPr="00457BEE" w:rsidRDefault="00000000" w:rsidP="00457BEE">
      <w:pPr>
        <w:ind w:left="193" w:right="586"/>
        <w:jc w:val="center"/>
        <w:rPr>
          <w:rFonts w:asciiTheme="majorHAnsi" w:hAnsiTheme="majorHAnsi"/>
          <w:spacing w:val="-4"/>
          <w:sz w:val="24"/>
          <w:szCs w:val="24"/>
        </w:rPr>
      </w:pPr>
      <w:r w:rsidRPr="00457BEE">
        <w:rPr>
          <w:rFonts w:asciiTheme="majorHAnsi" w:hAnsiTheme="majorHAnsi"/>
          <w:sz w:val="24"/>
          <w:szCs w:val="24"/>
        </w:rPr>
        <w:t>Novac</w:t>
      </w:r>
      <w:r w:rsidRPr="00457BEE">
        <w:rPr>
          <w:rFonts w:asciiTheme="majorHAnsi" w:hAnsiTheme="majorHAnsi"/>
          <w:spacing w:val="-7"/>
          <w:sz w:val="24"/>
          <w:szCs w:val="24"/>
        </w:rPr>
        <w:t xml:space="preserve"> </w:t>
      </w:r>
      <w:r w:rsidRPr="00457BEE">
        <w:rPr>
          <w:rFonts w:asciiTheme="majorHAnsi" w:hAnsiTheme="majorHAnsi"/>
          <w:sz w:val="24"/>
          <w:szCs w:val="24"/>
        </w:rPr>
        <w:t>u</w:t>
      </w:r>
      <w:r w:rsidRPr="00457BEE">
        <w:rPr>
          <w:rFonts w:asciiTheme="majorHAnsi" w:hAnsiTheme="majorHAnsi"/>
          <w:spacing w:val="-2"/>
          <w:sz w:val="24"/>
          <w:szCs w:val="24"/>
        </w:rPr>
        <w:t xml:space="preserve"> </w:t>
      </w:r>
      <w:r w:rsidRPr="00457BEE">
        <w:rPr>
          <w:rFonts w:asciiTheme="majorHAnsi" w:hAnsiTheme="majorHAnsi"/>
          <w:sz w:val="24"/>
          <w:szCs w:val="24"/>
        </w:rPr>
        <w:t>banci</w:t>
      </w:r>
      <w:r w:rsidRPr="00457BEE">
        <w:rPr>
          <w:rFonts w:asciiTheme="majorHAnsi" w:hAnsiTheme="majorHAnsi"/>
          <w:spacing w:val="-6"/>
          <w:sz w:val="24"/>
          <w:szCs w:val="24"/>
        </w:rPr>
        <w:t xml:space="preserve"> </w:t>
      </w:r>
      <w:r w:rsidRPr="00457BEE">
        <w:rPr>
          <w:rFonts w:asciiTheme="majorHAnsi" w:hAnsiTheme="majorHAnsi"/>
          <w:sz w:val="24"/>
          <w:szCs w:val="24"/>
        </w:rPr>
        <w:t>i</w:t>
      </w:r>
      <w:r w:rsidRPr="00457BEE">
        <w:rPr>
          <w:rFonts w:asciiTheme="majorHAnsi" w:hAnsiTheme="majorHAnsi"/>
          <w:spacing w:val="-2"/>
          <w:sz w:val="24"/>
          <w:szCs w:val="24"/>
        </w:rPr>
        <w:t xml:space="preserve"> </w:t>
      </w:r>
      <w:r w:rsidRPr="00457BEE">
        <w:rPr>
          <w:rFonts w:asciiTheme="majorHAnsi" w:hAnsiTheme="majorHAnsi"/>
          <w:sz w:val="24"/>
          <w:szCs w:val="24"/>
        </w:rPr>
        <w:t>blagajni</w:t>
      </w:r>
      <w:r w:rsidRPr="00457BEE">
        <w:rPr>
          <w:rFonts w:asciiTheme="majorHAnsi" w:hAnsiTheme="majorHAnsi"/>
          <w:spacing w:val="1"/>
          <w:sz w:val="24"/>
          <w:szCs w:val="24"/>
        </w:rPr>
        <w:t xml:space="preserve"> </w:t>
      </w:r>
      <w:r w:rsidRPr="00457BEE">
        <w:rPr>
          <w:rFonts w:asciiTheme="majorHAnsi" w:hAnsiTheme="majorHAnsi"/>
          <w:spacing w:val="-4"/>
          <w:sz w:val="24"/>
          <w:szCs w:val="24"/>
        </w:rPr>
        <w:t>(11)</w:t>
      </w:r>
    </w:p>
    <w:p w14:paraId="4553CAE3" w14:textId="77777777" w:rsidR="0089792A" w:rsidRPr="00457BEE" w:rsidRDefault="0089792A" w:rsidP="00457BEE">
      <w:pPr>
        <w:ind w:left="193" w:right="586"/>
        <w:jc w:val="both"/>
        <w:rPr>
          <w:rFonts w:asciiTheme="majorHAnsi" w:hAnsiTheme="majorHAnsi"/>
          <w:sz w:val="20"/>
          <w:szCs w:val="20"/>
        </w:rPr>
      </w:pPr>
    </w:p>
    <w:p w14:paraId="176FCF5A" w14:textId="6F46D0F5" w:rsidR="00075AC0" w:rsidRPr="00457BEE" w:rsidRDefault="00000000" w:rsidP="00457BEE">
      <w:pPr>
        <w:pStyle w:val="Tijeloteksta"/>
        <w:spacing w:before="1"/>
        <w:ind w:right="537"/>
        <w:jc w:val="both"/>
        <w:rPr>
          <w:rFonts w:asciiTheme="majorHAnsi" w:hAnsiTheme="majorHAnsi"/>
          <w:sz w:val="20"/>
          <w:szCs w:val="20"/>
        </w:rPr>
      </w:pPr>
      <w:r w:rsidRPr="00457BEE">
        <w:rPr>
          <w:rFonts w:asciiTheme="majorHAnsi" w:hAnsiTheme="majorHAnsi"/>
          <w:sz w:val="20"/>
          <w:szCs w:val="20"/>
        </w:rPr>
        <w:t>Stanje na poziciji 11 – Novac u banci i blagajni obuhvaća novčana sredstva:</w:t>
      </w:r>
      <w:r w:rsidR="00791158" w:rsidRPr="00457BEE">
        <w:rPr>
          <w:rFonts w:asciiTheme="majorHAnsi" w:hAnsiTheme="majorHAnsi"/>
          <w:sz w:val="20"/>
          <w:szCs w:val="20"/>
        </w:rPr>
        <w:t xml:space="preserve"> 93.596,40 €</w:t>
      </w:r>
    </w:p>
    <w:p w14:paraId="0ACB3108" w14:textId="3A9B45ED" w:rsidR="0025777B" w:rsidRPr="00457BEE" w:rsidRDefault="0025777B" w:rsidP="00457BEE">
      <w:pPr>
        <w:pStyle w:val="Tijeloteksta"/>
        <w:spacing w:before="1"/>
        <w:ind w:right="537"/>
        <w:jc w:val="both"/>
        <w:rPr>
          <w:rFonts w:asciiTheme="majorHAnsi" w:hAnsiTheme="majorHAnsi"/>
          <w:sz w:val="20"/>
          <w:szCs w:val="20"/>
        </w:rPr>
      </w:pPr>
      <w:r w:rsidRPr="00457BEE">
        <w:rPr>
          <w:rFonts w:asciiTheme="majorHAnsi" w:hAnsiTheme="majorHAnsi"/>
          <w:sz w:val="20"/>
          <w:szCs w:val="20"/>
        </w:rPr>
        <w:t xml:space="preserve">Račun na </w:t>
      </w:r>
      <w:r w:rsidR="00B44D36" w:rsidRPr="00457BEE">
        <w:rPr>
          <w:rFonts w:asciiTheme="majorHAnsi" w:hAnsiTheme="majorHAnsi"/>
          <w:sz w:val="20"/>
          <w:szCs w:val="20"/>
        </w:rPr>
        <w:t>36</w:t>
      </w:r>
      <w:r w:rsidR="0089792A" w:rsidRPr="00457BEE">
        <w:rPr>
          <w:rFonts w:asciiTheme="majorHAnsi" w:hAnsiTheme="majorHAnsi"/>
          <w:sz w:val="20"/>
          <w:szCs w:val="20"/>
        </w:rPr>
        <w:t>.</w:t>
      </w:r>
      <w:r w:rsidR="00B44D36" w:rsidRPr="00457BEE">
        <w:rPr>
          <w:rFonts w:asciiTheme="majorHAnsi" w:hAnsiTheme="majorHAnsi"/>
          <w:sz w:val="20"/>
          <w:szCs w:val="20"/>
        </w:rPr>
        <w:t>405,30 € koji je Županija platila krajem prosinca, a plaćen je u siječnju 2025.</w:t>
      </w:r>
    </w:p>
    <w:p w14:paraId="655FC996" w14:textId="77777777" w:rsidR="00791158" w:rsidRPr="00457BEE" w:rsidRDefault="00791158" w:rsidP="00457BEE">
      <w:pPr>
        <w:pStyle w:val="Naslov2"/>
        <w:spacing w:line="322" w:lineRule="exact"/>
        <w:ind w:left="4106"/>
        <w:jc w:val="both"/>
        <w:rPr>
          <w:rFonts w:asciiTheme="majorHAnsi" w:hAnsiTheme="majorHAnsi"/>
          <w:sz w:val="20"/>
          <w:szCs w:val="20"/>
        </w:rPr>
      </w:pPr>
    </w:p>
    <w:p w14:paraId="4706A5EA" w14:textId="0B74772B" w:rsidR="0089792A" w:rsidRPr="00457BEE" w:rsidRDefault="00000000" w:rsidP="00F72FA0">
      <w:pPr>
        <w:pStyle w:val="Naslov2"/>
        <w:spacing w:line="322" w:lineRule="exact"/>
        <w:ind w:left="4106"/>
        <w:jc w:val="left"/>
        <w:rPr>
          <w:rFonts w:asciiTheme="majorHAnsi" w:hAnsiTheme="majorHAnsi"/>
          <w:sz w:val="20"/>
          <w:szCs w:val="20"/>
        </w:rPr>
      </w:pPr>
      <w:r w:rsidRPr="00457BEE">
        <w:rPr>
          <w:rFonts w:asciiTheme="majorHAnsi" w:hAnsiTheme="majorHAnsi"/>
          <w:sz w:val="24"/>
          <w:szCs w:val="24"/>
        </w:rPr>
        <w:t>Bilješka</w:t>
      </w:r>
      <w:r w:rsidRPr="00457BEE">
        <w:rPr>
          <w:rFonts w:asciiTheme="majorHAnsi" w:hAnsiTheme="majorHAnsi"/>
          <w:spacing w:val="-4"/>
          <w:sz w:val="24"/>
          <w:szCs w:val="24"/>
        </w:rPr>
        <w:t xml:space="preserve"> </w:t>
      </w:r>
      <w:r w:rsidRPr="00457BEE">
        <w:rPr>
          <w:rFonts w:asciiTheme="majorHAnsi" w:hAnsiTheme="majorHAnsi"/>
          <w:spacing w:val="-5"/>
          <w:sz w:val="24"/>
          <w:szCs w:val="24"/>
        </w:rPr>
        <w:t>4.</w:t>
      </w:r>
    </w:p>
    <w:p w14:paraId="7ADD0921" w14:textId="6517EC54" w:rsidR="00075AC0" w:rsidRPr="00457BEE" w:rsidRDefault="00000000" w:rsidP="00F72FA0">
      <w:pPr>
        <w:ind w:left="3410"/>
        <w:rPr>
          <w:rFonts w:asciiTheme="majorHAnsi" w:hAnsiTheme="majorHAnsi"/>
          <w:spacing w:val="-2"/>
          <w:sz w:val="24"/>
          <w:szCs w:val="24"/>
        </w:rPr>
      </w:pPr>
      <w:r w:rsidRPr="00457BEE">
        <w:rPr>
          <w:rFonts w:asciiTheme="majorHAnsi" w:hAnsiTheme="majorHAnsi"/>
          <w:sz w:val="24"/>
          <w:szCs w:val="24"/>
        </w:rPr>
        <w:t>Ostala</w:t>
      </w:r>
      <w:r w:rsidRPr="00457BEE">
        <w:rPr>
          <w:rFonts w:asciiTheme="majorHAnsi" w:hAnsiTheme="majorHAnsi"/>
          <w:spacing w:val="-7"/>
          <w:sz w:val="24"/>
          <w:szCs w:val="24"/>
        </w:rPr>
        <w:t xml:space="preserve"> </w:t>
      </w:r>
      <w:r w:rsidRPr="00457BEE">
        <w:rPr>
          <w:rFonts w:asciiTheme="majorHAnsi" w:hAnsiTheme="majorHAnsi"/>
          <w:sz w:val="24"/>
          <w:szCs w:val="24"/>
        </w:rPr>
        <w:t>potraživanja</w:t>
      </w:r>
      <w:r w:rsidRPr="00457BEE">
        <w:rPr>
          <w:rFonts w:asciiTheme="majorHAnsi" w:hAnsiTheme="majorHAnsi"/>
          <w:spacing w:val="-6"/>
          <w:sz w:val="24"/>
          <w:szCs w:val="24"/>
        </w:rPr>
        <w:t xml:space="preserve"> </w:t>
      </w:r>
      <w:r w:rsidRPr="00457BEE">
        <w:rPr>
          <w:rFonts w:asciiTheme="majorHAnsi" w:hAnsiTheme="majorHAnsi"/>
          <w:spacing w:val="-2"/>
          <w:sz w:val="24"/>
          <w:szCs w:val="24"/>
        </w:rPr>
        <w:t>(129)</w:t>
      </w:r>
    </w:p>
    <w:p w14:paraId="61D2490D" w14:textId="77777777" w:rsidR="0089792A" w:rsidRPr="00457BEE" w:rsidRDefault="0089792A" w:rsidP="00457BEE">
      <w:pPr>
        <w:ind w:left="3410"/>
        <w:jc w:val="both"/>
        <w:rPr>
          <w:rFonts w:asciiTheme="majorHAnsi" w:hAnsiTheme="majorHAnsi"/>
          <w:sz w:val="20"/>
          <w:szCs w:val="20"/>
        </w:rPr>
      </w:pPr>
    </w:p>
    <w:p w14:paraId="0CB42F67" w14:textId="7287908C" w:rsidR="00075AC0" w:rsidRPr="00457BEE" w:rsidRDefault="00000000" w:rsidP="00457BEE">
      <w:pPr>
        <w:pStyle w:val="Tijeloteksta"/>
        <w:spacing w:before="1"/>
        <w:ind w:right="537"/>
        <w:jc w:val="both"/>
        <w:rPr>
          <w:rFonts w:asciiTheme="majorHAnsi" w:hAnsiTheme="majorHAnsi"/>
          <w:sz w:val="20"/>
          <w:szCs w:val="20"/>
        </w:rPr>
      </w:pPr>
      <w:r w:rsidRPr="00457BEE">
        <w:rPr>
          <w:rFonts w:asciiTheme="majorHAnsi" w:hAnsiTheme="majorHAnsi"/>
          <w:sz w:val="20"/>
          <w:szCs w:val="20"/>
        </w:rPr>
        <w:t xml:space="preserve">Ostala potraživanja se odnose na potraživanje za naknade bolovanja na teret HZZO–a </w:t>
      </w:r>
      <w:r w:rsidR="0025777B" w:rsidRPr="00457BEE">
        <w:rPr>
          <w:rFonts w:asciiTheme="majorHAnsi" w:hAnsiTheme="majorHAnsi"/>
          <w:sz w:val="20"/>
          <w:szCs w:val="20"/>
        </w:rPr>
        <w:t>te uplaćen predujam za smještaj zadrugara u projektu međunarodne suradnje učeničkih zadruga u iznosu 3.712,22 €.</w:t>
      </w:r>
      <w:r w:rsidRPr="00457BEE">
        <w:rPr>
          <w:rFonts w:asciiTheme="majorHAnsi" w:hAnsiTheme="majorHAnsi"/>
          <w:sz w:val="20"/>
          <w:szCs w:val="20"/>
        </w:rPr>
        <w:t xml:space="preserve"> U 2023. godini provedena je refundacija naknade plaće za bolovanje za jedan period.</w:t>
      </w:r>
      <w:r w:rsidR="0025777B" w:rsidRPr="00457BEE">
        <w:rPr>
          <w:rFonts w:asciiTheme="majorHAnsi" w:hAnsiTheme="majorHAnsi"/>
          <w:sz w:val="20"/>
          <w:szCs w:val="20"/>
        </w:rPr>
        <w:t xml:space="preserve"> Potraživanja za naknade bolovanja na </w:t>
      </w:r>
      <w:r w:rsidR="0025777B" w:rsidRPr="00457BEE">
        <w:rPr>
          <w:rFonts w:asciiTheme="majorHAnsi" w:hAnsiTheme="majorHAnsi"/>
          <w:sz w:val="20"/>
          <w:szCs w:val="20"/>
        </w:rPr>
        <w:lastRenderedPageBreak/>
        <w:t xml:space="preserve">teret HZZO-a su u izvještajnom razdoblju prethodne godine iznosila </w:t>
      </w:r>
      <w:r w:rsidR="00B44D36" w:rsidRPr="00457BEE">
        <w:rPr>
          <w:rFonts w:asciiTheme="majorHAnsi" w:hAnsiTheme="majorHAnsi"/>
          <w:sz w:val="20"/>
          <w:szCs w:val="20"/>
        </w:rPr>
        <w:t xml:space="preserve">2.981,40 a u izvještajnom razdoblju tekuće godine 5.471,63 €. Povećanje zbog </w:t>
      </w:r>
      <w:r w:rsidR="00780B26" w:rsidRPr="00457BEE">
        <w:rPr>
          <w:rFonts w:asciiTheme="majorHAnsi" w:hAnsiTheme="majorHAnsi"/>
          <w:sz w:val="20"/>
          <w:szCs w:val="20"/>
        </w:rPr>
        <w:t>dugotrajnijih</w:t>
      </w:r>
      <w:r w:rsidR="00B44D36" w:rsidRPr="00457BEE">
        <w:rPr>
          <w:rFonts w:asciiTheme="majorHAnsi" w:hAnsiTheme="majorHAnsi"/>
          <w:sz w:val="20"/>
          <w:szCs w:val="20"/>
        </w:rPr>
        <w:t xml:space="preserve"> </w:t>
      </w:r>
      <w:r w:rsidR="00780B26" w:rsidRPr="00457BEE">
        <w:rPr>
          <w:rFonts w:asciiTheme="majorHAnsi" w:hAnsiTheme="majorHAnsi"/>
          <w:sz w:val="20"/>
          <w:szCs w:val="20"/>
        </w:rPr>
        <w:t>bolovanja</w:t>
      </w:r>
      <w:r w:rsidR="00B44D36" w:rsidRPr="00457BEE">
        <w:rPr>
          <w:rFonts w:asciiTheme="majorHAnsi" w:hAnsiTheme="majorHAnsi"/>
          <w:sz w:val="20"/>
          <w:szCs w:val="20"/>
        </w:rPr>
        <w:t xml:space="preserve"> – preko 90 dana za 3 djelatnika (</w:t>
      </w:r>
      <w:r w:rsidR="0089792A" w:rsidRPr="00457BEE">
        <w:rPr>
          <w:rFonts w:asciiTheme="majorHAnsi" w:hAnsiTheme="majorHAnsi"/>
          <w:sz w:val="20"/>
          <w:szCs w:val="20"/>
        </w:rPr>
        <w:t>DK,ZZ,MĆ</w:t>
      </w:r>
      <w:r w:rsidR="00B44D36" w:rsidRPr="00457BEE">
        <w:rPr>
          <w:rFonts w:asciiTheme="majorHAnsi" w:hAnsiTheme="majorHAnsi"/>
          <w:sz w:val="20"/>
          <w:szCs w:val="20"/>
        </w:rPr>
        <w:t>) pa su njihove naknade potraživane od HZZO-a.</w:t>
      </w:r>
    </w:p>
    <w:p w14:paraId="3209EA97" w14:textId="77777777" w:rsidR="00075AC0" w:rsidRPr="00457BEE" w:rsidRDefault="00075AC0" w:rsidP="00457BEE">
      <w:pPr>
        <w:pStyle w:val="Tijeloteksta"/>
        <w:spacing w:before="45"/>
        <w:ind w:left="0"/>
        <w:jc w:val="both"/>
        <w:rPr>
          <w:rFonts w:asciiTheme="majorHAnsi" w:hAnsiTheme="majorHAnsi"/>
          <w:sz w:val="20"/>
          <w:szCs w:val="20"/>
        </w:rPr>
      </w:pPr>
    </w:p>
    <w:p w14:paraId="28D5FB73" w14:textId="0E0C7621" w:rsidR="0089792A" w:rsidRPr="00457BEE" w:rsidRDefault="00000000" w:rsidP="00F72FA0">
      <w:pPr>
        <w:pStyle w:val="Naslov2"/>
        <w:spacing w:line="322" w:lineRule="exact"/>
        <w:ind w:left="195" w:right="584"/>
        <w:rPr>
          <w:rFonts w:asciiTheme="majorHAnsi" w:hAnsiTheme="majorHAnsi"/>
          <w:sz w:val="20"/>
          <w:szCs w:val="20"/>
        </w:rPr>
      </w:pPr>
      <w:r w:rsidRPr="00457BEE">
        <w:rPr>
          <w:rFonts w:asciiTheme="majorHAnsi" w:hAnsiTheme="majorHAnsi"/>
          <w:sz w:val="24"/>
          <w:szCs w:val="24"/>
        </w:rPr>
        <w:t>Bilješka</w:t>
      </w:r>
      <w:r w:rsidRPr="00457BEE">
        <w:rPr>
          <w:rFonts w:asciiTheme="majorHAnsi" w:hAnsiTheme="majorHAnsi"/>
          <w:spacing w:val="-7"/>
          <w:sz w:val="24"/>
          <w:szCs w:val="24"/>
        </w:rPr>
        <w:t xml:space="preserve"> </w:t>
      </w:r>
      <w:r w:rsidRPr="00457BEE">
        <w:rPr>
          <w:rFonts w:asciiTheme="majorHAnsi" w:hAnsiTheme="majorHAnsi"/>
          <w:spacing w:val="-5"/>
          <w:sz w:val="24"/>
          <w:szCs w:val="24"/>
        </w:rPr>
        <w:t>5.</w:t>
      </w:r>
    </w:p>
    <w:p w14:paraId="6A44A645" w14:textId="341C2F0A" w:rsidR="00075AC0" w:rsidRPr="00457BEE" w:rsidRDefault="00000000" w:rsidP="00457BEE">
      <w:pPr>
        <w:ind w:left="194" w:right="584"/>
        <w:jc w:val="center"/>
        <w:rPr>
          <w:rFonts w:asciiTheme="majorHAnsi" w:hAnsiTheme="majorHAnsi"/>
          <w:spacing w:val="-4"/>
          <w:sz w:val="24"/>
          <w:szCs w:val="24"/>
        </w:rPr>
      </w:pPr>
      <w:r w:rsidRPr="00457BEE">
        <w:rPr>
          <w:rFonts w:asciiTheme="majorHAnsi" w:hAnsiTheme="majorHAnsi"/>
          <w:sz w:val="24"/>
          <w:szCs w:val="24"/>
        </w:rPr>
        <w:t>Potraživanja</w:t>
      </w:r>
      <w:r w:rsidRPr="00457BEE">
        <w:rPr>
          <w:rFonts w:asciiTheme="majorHAnsi" w:hAnsiTheme="majorHAnsi"/>
          <w:spacing w:val="-7"/>
          <w:sz w:val="24"/>
          <w:szCs w:val="24"/>
        </w:rPr>
        <w:t xml:space="preserve"> </w:t>
      </w:r>
      <w:r w:rsidRPr="00457BEE">
        <w:rPr>
          <w:rFonts w:asciiTheme="majorHAnsi" w:hAnsiTheme="majorHAnsi"/>
          <w:sz w:val="24"/>
          <w:szCs w:val="24"/>
        </w:rPr>
        <w:t>za</w:t>
      </w:r>
      <w:r w:rsidRPr="00457BEE">
        <w:rPr>
          <w:rFonts w:asciiTheme="majorHAnsi" w:hAnsiTheme="majorHAnsi"/>
          <w:spacing w:val="-8"/>
          <w:sz w:val="24"/>
          <w:szCs w:val="24"/>
        </w:rPr>
        <w:t xml:space="preserve"> </w:t>
      </w:r>
      <w:r w:rsidRPr="00457BEE">
        <w:rPr>
          <w:rFonts w:asciiTheme="majorHAnsi" w:hAnsiTheme="majorHAnsi"/>
          <w:sz w:val="24"/>
          <w:szCs w:val="24"/>
        </w:rPr>
        <w:t>prihode</w:t>
      </w:r>
      <w:r w:rsidRPr="00457BEE">
        <w:rPr>
          <w:rFonts w:asciiTheme="majorHAnsi" w:hAnsiTheme="majorHAnsi"/>
          <w:spacing w:val="-6"/>
          <w:sz w:val="24"/>
          <w:szCs w:val="24"/>
        </w:rPr>
        <w:t xml:space="preserve"> </w:t>
      </w:r>
      <w:r w:rsidRPr="00457BEE">
        <w:rPr>
          <w:rFonts w:asciiTheme="majorHAnsi" w:hAnsiTheme="majorHAnsi"/>
          <w:sz w:val="24"/>
          <w:szCs w:val="24"/>
        </w:rPr>
        <w:t>poslovanja</w:t>
      </w:r>
      <w:r w:rsidRPr="00457BEE">
        <w:rPr>
          <w:rFonts w:asciiTheme="majorHAnsi" w:hAnsiTheme="majorHAnsi"/>
          <w:spacing w:val="-5"/>
          <w:sz w:val="24"/>
          <w:szCs w:val="24"/>
        </w:rPr>
        <w:t xml:space="preserve"> </w:t>
      </w:r>
      <w:r w:rsidRPr="00457BEE">
        <w:rPr>
          <w:rFonts w:asciiTheme="majorHAnsi" w:hAnsiTheme="majorHAnsi"/>
          <w:spacing w:val="-4"/>
          <w:sz w:val="24"/>
          <w:szCs w:val="24"/>
        </w:rPr>
        <w:t>(16)</w:t>
      </w:r>
    </w:p>
    <w:p w14:paraId="38455851" w14:textId="77777777" w:rsidR="0089792A" w:rsidRPr="00457BEE" w:rsidRDefault="0089792A" w:rsidP="00457BEE">
      <w:pPr>
        <w:ind w:left="194" w:right="584"/>
        <w:jc w:val="both"/>
        <w:rPr>
          <w:rFonts w:asciiTheme="majorHAnsi" w:hAnsiTheme="majorHAnsi"/>
          <w:sz w:val="20"/>
          <w:szCs w:val="20"/>
        </w:rPr>
      </w:pPr>
    </w:p>
    <w:p w14:paraId="66AB863F" w14:textId="50BA8576" w:rsidR="00075AC0" w:rsidRPr="00457BEE" w:rsidRDefault="00000000" w:rsidP="00457BEE">
      <w:pPr>
        <w:pStyle w:val="Tijeloteksta"/>
        <w:ind w:right="650"/>
        <w:jc w:val="both"/>
        <w:rPr>
          <w:rFonts w:asciiTheme="majorHAnsi" w:hAnsiTheme="majorHAnsi"/>
          <w:sz w:val="20"/>
          <w:szCs w:val="20"/>
        </w:rPr>
      </w:pPr>
      <w:r w:rsidRPr="00457BEE">
        <w:rPr>
          <w:rFonts w:asciiTheme="majorHAnsi" w:hAnsiTheme="majorHAnsi"/>
          <w:sz w:val="20"/>
          <w:szCs w:val="20"/>
        </w:rPr>
        <w:t>Na</w:t>
      </w:r>
      <w:r w:rsidRPr="00457BEE">
        <w:rPr>
          <w:rFonts w:asciiTheme="majorHAnsi" w:hAnsiTheme="majorHAnsi"/>
          <w:spacing w:val="-4"/>
          <w:sz w:val="20"/>
          <w:szCs w:val="20"/>
        </w:rPr>
        <w:t xml:space="preserve"> </w:t>
      </w:r>
      <w:r w:rsidRPr="00457BEE">
        <w:rPr>
          <w:rFonts w:asciiTheme="majorHAnsi" w:hAnsiTheme="majorHAnsi"/>
          <w:sz w:val="20"/>
          <w:szCs w:val="20"/>
        </w:rPr>
        <w:t>poziciji</w:t>
      </w:r>
      <w:r w:rsidRPr="00457BEE">
        <w:rPr>
          <w:rFonts w:asciiTheme="majorHAnsi" w:hAnsiTheme="majorHAnsi"/>
          <w:spacing w:val="-3"/>
          <w:sz w:val="20"/>
          <w:szCs w:val="20"/>
        </w:rPr>
        <w:t xml:space="preserve"> </w:t>
      </w:r>
      <w:r w:rsidRPr="00457BEE">
        <w:rPr>
          <w:rFonts w:asciiTheme="majorHAnsi" w:hAnsiTheme="majorHAnsi"/>
          <w:sz w:val="20"/>
          <w:szCs w:val="20"/>
        </w:rPr>
        <w:t>166</w:t>
      </w:r>
      <w:r w:rsidRPr="00457BEE">
        <w:rPr>
          <w:rFonts w:asciiTheme="majorHAnsi" w:hAnsiTheme="majorHAnsi"/>
          <w:spacing w:val="-2"/>
          <w:sz w:val="20"/>
          <w:szCs w:val="20"/>
        </w:rPr>
        <w:t xml:space="preserve"> </w:t>
      </w:r>
      <w:r w:rsidRPr="00457BEE">
        <w:rPr>
          <w:rFonts w:asciiTheme="majorHAnsi" w:hAnsiTheme="majorHAnsi"/>
          <w:sz w:val="20"/>
          <w:szCs w:val="20"/>
        </w:rPr>
        <w:t>su</w:t>
      </w:r>
      <w:r w:rsidRPr="00457BEE">
        <w:rPr>
          <w:rFonts w:asciiTheme="majorHAnsi" w:hAnsiTheme="majorHAnsi"/>
          <w:spacing w:val="-3"/>
          <w:sz w:val="20"/>
          <w:szCs w:val="20"/>
        </w:rPr>
        <w:t xml:space="preserve"> </w:t>
      </w:r>
      <w:r w:rsidRPr="00457BEE">
        <w:rPr>
          <w:rFonts w:asciiTheme="majorHAnsi" w:hAnsiTheme="majorHAnsi"/>
          <w:sz w:val="20"/>
          <w:szCs w:val="20"/>
        </w:rPr>
        <w:t>iskazana</w:t>
      </w:r>
      <w:r w:rsidRPr="00457BEE">
        <w:rPr>
          <w:rFonts w:asciiTheme="majorHAnsi" w:hAnsiTheme="majorHAnsi"/>
          <w:spacing w:val="-4"/>
          <w:sz w:val="20"/>
          <w:szCs w:val="20"/>
        </w:rPr>
        <w:t xml:space="preserve"> </w:t>
      </w:r>
      <w:r w:rsidRPr="00457BEE">
        <w:rPr>
          <w:rFonts w:asciiTheme="majorHAnsi" w:hAnsiTheme="majorHAnsi"/>
          <w:sz w:val="20"/>
          <w:szCs w:val="20"/>
        </w:rPr>
        <w:t>potraživanja</w:t>
      </w:r>
      <w:r w:rsidRPr="00457BEE">
        <w:rPr>
          <w:rFonts w:asciiTheme="majorHAnsi" w:hAnsiTheme="majorHAnsi"/>
          <w:spacing w:val="-4"/>
          <w:sz w:val="20"/>
          <w:szCs w:val="20"/>
        </w:rPr>
        <w:t xml:space="preserve"> </w:t>
      </w:r>
      <w:r w:rsidRPr="00457BEE">
        <w:rPr>
          <w:rFonts w:asciiTheme="majorHAnsi" w:hAnsiTheme="majorHAnsi"/>
          <w:sz w:val="20"/>
          <w:szCs w:val="20"/>
        </w:rPr>
        <w:t>za</w:t>
      </w:r>
      <w:r w:rsidRPr="00457BEE">
        <w:rPr>
          <w:rFonts w:asciiTheme="majorHAnsi" w:hAnsiTheme="majorHAnsi"/>
          <w:spacing w:val="-2"/>
          <w:sz w:val="20"/>
          <w:szCs w:val="20"/>
        </w:rPr>
        <w:t xml:space="preserve"> </w:t>
      </w:r>
      <w:r w:rsidRPr="00457BEE">
        <w:rPr>
          <w:rFonts w:asciiTheme="majorHAnsi" w:hAnsiTheme="majorHAnsi"/>
          <w:sz w:val="20"/>
          <w:szCs w:val="20"/>
        </w:rPr>
        <w:t>najam</w:t>
      </w:r>
      <w:r w:rsidRPr="00457BEE">
        <w:rPr>
          <w:rFonts w:asciiTheme="majorHAnsi" w:hAnsiTheme="majorHAnsi"/>
          <w:spacing w:val="-3"/>
          <w:sz w:val="20"/>
          <w:szCs w:val="20"/>
        </w:rPr>
        <w:t xml:space="preserve"> </w:t>
      </w:r>
      <w:r w:rsidRPr="00457BEE">
        <w:rPr>
          <w:rFonts w:asciiTheme="majorHAnsi" w:hAnsiTheme="majorHAnsi"/>
          <w:sz w:val="20"/>
          <w:szCs w:val="20"/>
        </w:rPr>
        <w:t>prostora</w:t>
      </w:r>
      <w:r w:rsidR="00B44D36" w:rsidRPr="00457BEE">
        <w:rPr>
          <w:rFonts w:asciiTheme="majorHAnsi" w:hAnsiTheme="majorHAnsi"/>
          <w:sz w:val="20"/>
          <w:szCs w:val="20"/>
        </w:rPr>
        <w:t xml:space="preserve"> dvorane</w:t>
      </w:r>
      <w:r w:rsidRPr="00457BEE">
        <w:rPr>
          <w:rFonts w:asciiTheme="majorHAnsi" w:hAnsiTheme="majorHAnsi"/>
          <w:sz w:val="20"/>
          <w:szCs w:val="20"/>
        </w:rPr>
        <w:t>,</w:t>
      </w:r>
      <w:r w:rsidRPr="00457BEE">
        <w:rPr>
          <w:rFonts w:asciiTheme="majorHAnsi" w:hAnsiTheme="majorHAnsi"/>
          <w:spacing w:val="-3"/>
          <w:sz w:val="20"/>
          <w:szCs w:val="20"/>
        </w:rPr>
        <w:t xml:space="preserve"> </w:t>
      </w:r>
      <w:r w:rsidRPr="00457BEE">
        <w:rPr>
          <w:rFonts w:asciiTheme="majorHAnsi" w:hAnsiTheme="majorHAnsi"/>
          <w:sz w:val="20"/>
          <w:szCs w:val="20"/>
        </w:rPr>
        <w:t>te</w:t>
      </w:r>
      <w:r w:rsidRPr="00457BEE">
        <w:rPr>
          <w:rFonts w:asciiTheme="majorHAnsi" w:hAnsiTheme="majorHAnsi"/>
          <w:spacing w:val="-3"/>
          <w:sz w:val="20"/>
          <w:szCs w:val="20"/>
        </w:rPr>
        <w:t xml:space="preserve"> </w:t>
      </w:r>
      <w:r w:rsidRPr="00457BEE">
        <w:rPr>
          <w:rFonts w:asciiTheme="majorHAnsi" w:hAnsiTheme="majorHAnsi"/>
          <w:sz w:val="20"/>
          <w:szCs w:val="20"/>
        </w:rPr>
        <w:t>je</w:t>
      </w:r>
      <w:r w:rsidRPr="00457BEE">
        <w:rPr>
          <w:rFonts w:asciiTheme="majorHAnsi" w:hAnsiTheme="majorHAnsi"/>
          <w:spacing w:val="-4"/>
          <w:sz w:val="20"/>
          <w:szCs w:val="20"/>
        </w:rPr>
        <w:t xml:space="preserve"> </w:t>
      </w:r>
      <w:r w:rsidRPr="00457BEE">
        <w:rPr>
          <w:rFonts w:asciiTheme="majorHAnsi" w:hAnsiTheme="majorHAnsi"/>
          <w:sz w:val="20"/>
          <w:szCs w:val="20"/>
        </w:rPr>
        <w:t>na poziciji 169 iskazan ispravak vrijednosti potraživanja koji se odnosi na pozicije i 166 u skladu čl. 37. a. Pravilnika o proračunskom računovodstvu.</w:t>
      </w:r>
      <w:r w:rsidR="00B44D36" w:rsidRPr="00457BEE">
        <w:rPr>
          <w:rFonts w:asciiTheme="majorHAnsi" w:hAnsiTheme="majorHAnsi"/>
          <w:sz w:val="20"/>
          <w:szCs w:val="20"/>
        </w:rPr>
        <w:t xml:space="preserve"> Na kontu 166911 tekuće godine proveden je ispravak vrijednosti potraživanja za dospjelo a neplaćeno potraživanje za najam dvorane Ivanu Zaboku, ukupno 657,03€ iz Prevlake (računi br 2/2023=298,65€ , br 35/2023 = 577,39€ i 45/2023 iznos 79,64 €).</w:t>
      </w:r>
    </w:p>
    <w:p w14:paraId="5D4A0F47" w14:textId="77777777" w:rsidR="00075AC0" w:rsidRPr="00457BEE" w:rsidRDefault="00075AC0" w:rsidP="00457BEE">
      <w:pPr>
        <w:pStyle w:val="Tijeloteksta"/>
        <w:spacing w:before="275"/>
        <w:ind w:left="0"/>
        <w:jc w:val="both"/>
        <w:rPr>
          <w:rFonts w:asciiTheme="majorHAnsi" w:hAnsiTheme="majorHAnsi"/>
          <w:sz w:val="20"/>
          <w:szCs w:val="20"/>
        </w:rPr>
      </w:pPr>
    </w:p>
    <w:p w14:paraId="191AA5D0" w14:textId="0F1C8ABC" w:rsidR="00805062" w:rsidRPr="00457BEE" w:rsidRDefault="00000000" w:rsidP="00F72FA0">
      <w:pPr>
        <w:pStyle w:val="Naslov2"/>
        <w:spacing w:line="322" w:lineRule="exact"/>
        <w:ind w:left="195" w:right="584"/>
        <w:rPr>
          <w:rFonts w:asciiTheme="majorHAnsi" w:hAnsiTheme="majorHAnsi"/>
          <w:sz w:val="20"/>
          <w:szCs w:val="20"/>
        </w:rPr>
      </w:pPr>
      <w:r w:rsidRPr="00457BEE">
        <w:rPr>
          <w:rFonts w:asciiTheme="majorHAnsi" w:hAnsiTheme="majorHAnsi"/>
          <w:sz w:val="24"/>
          <w:szCs w:val="24"/>
        </w:rPr>
        <w:t>Bilješka</w:t>
      </w:r>
      <w:r w:rsidRPr="00457BEE">
        <w:rPr>
          <w:rFonts w:asciiTheme="majorHAnsi" w:hAnsiTheme="majorHAnsi"/>
          <w:spacing w:val="-7"/>
          <w:sz w:val="24"/>
          <w:szCs w:val="24"/>
        </w:rPr>
        <w:t xml:space="preserve"> </w:t>
      </w:r>
      <w:r w:rsidRPr="00457BEE">
        <w:rPr>
          <w:rFonts w:asciiTheme="majorHAnsi" w:hAnsiTheme="majorHAnsi"/>
          <w:spacing w:val="-5"/>
          <w:sz w:val="24"/>
          <w:szCs w:val="24"/>
        </w:rPr>
        <w:t>6.</w:t>
      </w:r>
    </w:p>
    <w:p w14:paraId="0F1AAA01" w14:textId="2E57D49C" w:rsidR="00075AC0" w:rsidRPr="00457BEE" w:rsidRDefault="00000000" w:rsidP="00457BEE">
      <w:pPr>
        <w:ind w:left="193" w:right="586"/>
        <w:jc w:val="center"/>
        <w:rPr>
          <w:rFonts w:asciiTheme="majorHAnsi" w:hAnsiTheme="majorHAnsi"/>
          <w:spacing w:val="-4"/>
          <w:sz w:val="24"/>
          <w:szCs w:val="24"/>
        </w:rPr>
      </w:pPr>
      <w:r w:rsidRPr="00457BEE">
        <w:rPr>
          <w:rFonts w:asciiTheme="majorHAnsi" w:hAnsiTheme="majorHAnsi"/>
          <w:sz w:val="24"/>
          <w:szCs w:val="24"/>
        </w:rPr>
        <w:t>Rashodi</w:t>
      </w:r>
      <w:r w:rsidRPr="00457BEE">
        <w:rPr>
          <w:rFonts w:asciiTheme="majorHAnsi" w:hAnsiTheme="majorHAnsi"/>
          <w:spacing w:val="-8"/>
          <w:sz w:val="24"/>
          <w:szCs w:val="24"/>
        </w:rPr>
        <w:t xml:space="preserve"> </w:t>
      </w:r>
      <w:r w:rsidRPr="00457BEE">
        <w:rPr>
          <w:rFonts w:asciiTheme="majorHAnsi" w:hAnsiTheme="majorHAnsi"/>
          <w:sz w:val="24"/>
          <w:szCs w:val="24"/>
        </w:rPr>
        <w:t>budućih</w:t>
      </w:r>
      <w:r w:rsidRPr="00457BEE">
        <w:rPr>
          <w:rFonts w:asciiTheme="majorHAnsi" w:hAnsiTheme="majorHAnsi"/>
          <w:spacing w:val="-6"/>
          <w:sz w:val="24"/>
          <w:szCs w:val="24"/>
        </w:rPr>
        <w:t xml:space="preserve"> </w:t>
      </w:r>
      <w:r w:rsidRPr="00457BEE">
        <w:rPr>
          <w:rFonts w:asciiTheme="majorHAnsi" w:hAnsiTheme="majorHAnsi"/>
          <w:sz w:val="24"/>
          <w:szCs w:val="24"/>
        </w:rPr>
        <w:t>razdoblja</w:t>
      </w:r>
      <w:r w:rsidRPr="00457BEE">
        <w:rPr>
          <w:rFonts w:asciiTheme="majorHAnsi" w:hAnsiTheme="majorHAnsi"/>
          <w:spacing w:val="-5"/>
          <w:sz w:val="24"/>
          <w:szCs w:val="24"/>
        </w:rPr>
        <w:t xml:space="preserve"> </w:t>
      </w:r>
      <w:r w:rsidRPr="00457BEE">
        <w:rPr>
          <w:rFonts w:asciiTheme="majorHAnsi" w:hAnsiTheme="majorHAnsi"/>
          <w:sz w:val="24"/>
          <w:szCs w:val="24"/>
        </w:rPr>
        <w:t>i</w:t>
      </w:r>
      <w:r w:rsidRPr="00457BEE">
        <w:rPr>
          <w:rFonts w:asciiTheme="majorHAnsi" w:hAnsiTheme="majorHAnsi"/>
          <w:spacing w:val="-10"/>
          <w:sz w:val="24"/>
          <w:szCs w:val="24"/>
        </w:rPr>
        <w:t xml:space="preserve"> </w:t>
      </w:r>
      <w:r w:rsidRPr="00457BEE">
        <w:rPr>
          <w:rFonts w:asciiTheme="majorHAnsi" w:hAnsiTheme="majorHAnsi"/>
          <w:sz w:val="24"/>
          <w:szCs w:val="24"/>
        </w:rPr>
        <w:t>nedospjela</w:t>
      </w:r>
      <w:r w:rsidRPr="00457BEE">
        <w:rPr>
          <w:rFonts w:asciiTheme="majorHAnsi" w:hAnsiTheme="majorHAnsi"/>
          <w:spacing w:val="-7"/>
          <w:sz w:val="24"/>
          <w:szCs w:val="24"/>
        </w:rPr>
        <w:t xml:space="preserve"> </w:t>
      </w:r>
      <w:r w:rsidRPr="00457BEE">
        <w:rPr>
          <w:rFonts w:asciiTheme="majorHAnsi" w:hAnsiTheme="majorHAnsi"/>
          <w:sz w:val="24"/>
          <w:szCs w:val="24"/>
        </w:rPr>
        <w:t>naplata</w:t>
      </w:r>
      <w:r w:rsidRPr="00457BEE">
        <w:rPr>
          <w:rFonts w:asciiTheme="majorHAnsi" w:hAnsiTheme="majorHAnsi"/>
          <w:spacing w:val="-6"/>
          <w:sz w:val="24"/>
          <w:szCs w:val="24"/>
        </w:rPr>
        <w:t xml:space="preserve"> </w:t>
      </w:r>
      <w:r w:rsidRPr="00457BEE">
        <w:rPr>
          <w:rFonts w:asciiTheme="majorHAnsi" w:hAnsiTheme="majorHAnsi"/>
          <w:sz w:val="24"/>
          <w:szCs w:val="24"/>
        </w:rPr>
        <w:t>prihoda</w:t>
      </w:r>
      <w:r w:rsidRPr="00457BEE">
        <w:rPr>
          <w:rFonts w:asciiTheme="majorHAnsi" w:hAnsiTheme="majorHAnsi"/>
          <w:spacing w:val="-4"/>
          <w:sz w:val="24"/>
          <w:szCs w:val="24"/>
        </w:rPr>
        <w:t xml:space="preserve"> (19)</w:t>
      </w:r>
    </w:p>
    <w:p w14:paraId="7A84396A" w14:textId="77777777" w:rsidR="00805062" w:rsidRPr="00457BEE" w:rsidRDefault="00805062" w:rsidP="00457BEE">
      <w:pPr>
        <w:ind w:left="193" w:right="586"/>
        <w:jc w:val="both"/>
        <w:rPr>
          <w:rFonts w:asciiTheme="majorHAnsi" w:hAnsiTheme="majorHAnsi"/>
          <w:sz w:val="20"/>
          <w:szCs w:val="20"/>
        </w:rPr>
      </w:pPr>
    </w:p>
    <w:p w14:paraId="3C2E2E5C" w14:textId="551EAB3A" w:rsidR="00075AC0" w:rsidRPr="00457BEE" w:rsidRDefault="00000000" w:rsidP="00457BEE">
      <w:pPr>
        <w:pStyle w:val="Tijeloteksta"/>
        <w:spacing w:before="3"/>
        <w:ind w:right="534"/>
        <w:jc w:val="both"/>
        <w:rPr>
          <w:rFonts w:asciiTheme="majorHAnsi" w:hAnsiTheme="majorHAnsi"/>
          <w:sz w:val="20"/>
          <w:szCs w:val="20"/>
        </w:rPr>
      </w:pPr>
      <w:r w:rsidRPr="00457BEE">
        <w:rPr>
          <w:rFonts w:asciiTheme="majorHAnsi" w:hAnsiTheme="majorHAnsi"/>
          <w:sz w:val="20"/>
          <w:szCs w:val="20"/>
        </w:rPr>
        <w:t xml:space="preserve">Na kontinuiranim rashodima budućih razdoblja evidentiran je iznos od </w:t>
      </w:r>
      <w:r w:rsidR="00805062" w:rsidRPr="00457BEE">
        <w:rPr>
          <w:rFonts w:asciiTheme="majorHAnsi" w:hAnsiTheme="majorHAnsi"/>
          <w:sz w:val="20"/>
          <w:szCs w:val="20"/>
        </w:rPr>
        <w:t>153.049,34</w:t>
      </w:r>
      <w:r w:rsidRPr="00457BEE">
        <w:rPr>
          <w:rFonts w:asciiTheme="majorHAnsi" w:hAnsiTheme="majorHAnsi"/>
          <w:sz w:val="20"/>
          <w:szCs w:val="20"/>
        </w:rPr>
        <w:t xml:space="preserve"> eura koji se odnosi na trinaeste rashode vezane uz rashode za zaposlene</w:t>
      </w:r>
      <w:r w:rsidR="00805062" w:rsidRPr="00457BEE">
        <w:rPr>
          <w:rFonts w:asciiTheme="majorHAnsi" w:hAnsiTheme="majorHAnsi"/>
          <w:sz w:val="20"/>
          <w:szCs w:val="20"/>
        </w:rPr>
        <w:t xml:space="preserve"> 141.878,73</w:t>
      </w:r>
      <w:r w:rsidRPr="00457BEE">
        <w:rPr>
          <w:rFonts w:asciiTheme="majorHAnsi" w:hAnsiTheme="majorHAnsi"/>
          <w:sz w:val="20"/>
          <w:szCs w:val="20"/>
        </w:rPr>
        <w:t xml:space="preserve"> i naknadi za prijevoz</w:t>
      </w:r>
      <w:r w:rsidR="00805062" w:rsidRPr="00457BEE">
        <w:rPr>
          <w:rFonts w:asciiTheme="majorHAnsi" w:hAnsiTheme="majorHAnsi"/>
          <w:sz w:val="20"/>
          <w:szCs w:val="20"/>
        </w:rPr>
        <w:t xml:space="preserve"> 1.033,64, plaće pomoćnicima u nastavi 5.764,75 i plaća učiteljice produženi boravak 4.372,22 €.</w:t>
      </w:r>
    </w:p>
    <w:p w14:paraId="149BA6EA" w14:textId="77777777" w:rsidR="00144649" w:rsidRPr="00457BEE" w:rsidRDefault="00144649" w:rsidP="00457BEE">
      <w:pPr>
        <w:pStyle w:val="Tijeloteksta"/>
        <w:spacing w:before="3"/>
        <w:ind w:right="534"/>
        <w:jc w:val="both"/>
        <w:rPr>
          <w:rFonts w:asciiTheme="majorHAnsi" w:hAnsiTheme="majorHAnsi"/>
          <w:sz w:val="20"/>
          <w:szCs w:val="20"/>
        </w:rPr>
      </w:pPr>
    </w:p>
    <w:p w14:paraId="44D21EB8" w14:textId="77777777" w:rsidR="00F72FA0" w:rsidRDefault="00000000" w:rsidP="00F72FA0">
      <w:pPr>
        <w:pStyle w:val="Naslov2"/>
        <w:spacing w:before="1" w:line="322" w:lineRule="exact"/>
        <w:ind w:left="4234"/>
        <w:jc w:val="both"/>
        <w:rPr>
          <w:rFonts w:asciiTheme="majorHAnsi" w:hAnsiTheme="majorHAnsi"/>
          <w:spacing w:val="-5"/>
          <w:sz w:val="24"/>
          <w:szCs w:val="24"/>
        </w:rPr>
      </w:pPr>
      <w:r w:rsidRPr="00F72FA0">
        <w:rPr>
          <w:rFonts w:asciiTheme="majorHAnsi" w:hAnsiTheme="majorHAnsi"/>
          <w:sz w:val="24"/>
          <w:szCs w:val="24"/>
        </w:rPr>
        <w:t>Bilješka</w:t>
      </w:r>
      <w:r w:rsidRPr="00F72FA0">
        <w:rPr>
          <w:rFonts w:asciiTheme="majorHAnsi" w:hAnsiTheme="majorHAnsi"/>
          <w:spacing w:val="-7"/>
          <w:sz w:val="24"/>
          <w:szCs w:val="24"/>
        </w:rPr>
        <w:t xml:space="preserve"> </w:t>
      </w:r>
      <w:r w:rsidRPr="00F72FA0">
        <w:rPr>
          <w:rFonts w:asciiTheme="majorHAnsi" w:hAnsiTheme="majorHAnsi"/>
          <w:spacing w:val="-5"/>
          <w:sz w:val="24"/>
          <w:szCs w:val="24"/>
        </w:rPr>
        <w:t>7.</w:t>
      </w:r>
    </w:p>
    <w:p w14:paraId="10C4014F" w14:textId="17702898" w:rsidR="00075AC0" w:rsidRPr="00457BEE" w:rsidRDefault="00000000" w:rsidP="00F72FA0">
      <w:pPr>
        <w:pStyle w:val="Naslov2"/>
        <w:spacing w:before="1" w:line="322" w:lineRule="exact"/>
        <w:ind w:left="4234"/>
        <w:jc w:val="both"/>
        <w:rPr>
          <w:rFonts w:asciiTheme="majorHAnsi" w:hAnsiTheme="majorHAnsi"/>
          <w:spacing w:val="-5"/>
          <w:sz w:val="24"/>
          <w:szCs w:val="24"/>
        </w:rPr>
      </w:pPr>
      <w:r w:rsidRPr="00457BEE">
        <w:rPr>
          <w:rFonts w:asciiTheme="majorHAnsi" w:hAnsiTheme="majorHAnsi"/>
          <w:sz w:val="24"/>
          <w:szCs w:val="24"/>
        </w:rPr>
        <w:t>Obveze</w:t>
      </w:r>
      <w:r w:rsidRPr="00457BEE">
        <w:rPr>
          <w:rFonts w:asciiTheme="majorHAnsi" w:hAnsiTheme="majorHAnsi"/>
          <w:spacing w:val="-4"/>
          <w:sz w:val="24"/>
          <w:szCs w:val="24"/>
        </w:rPr>
        <w:t xml:space="preserve"> </w:t>
      </w:r>
      <w:r w:rsidRPr="00457BEE">
        <w:rPr>
          <w:rFonts w:asciiTheme="majorHAnsi" w:hAnsiTheme="majorHAnsi"/>
          <w:spacing w:val="-5"/>
          <w:sz w:val="24"/>
          <w:szCs w:val="24"/>
        </w:rPr>
        <w:t>(2)</w:t>
      </w:r>
    </w:p>
    <w:p w14:paraId="02E29301" w14:textId="77777777" w:rsidR="005D5185" w:rsidRPr="00457BEE" w:rsidRDefault="005D5185" w:rsidP="00457BEE">
      <w:pPr>
        <w:ind w:left="4207"/>
        <w:jc w:val="both"/>
        <w:rPr>
          <w:rFonts w:asciiTheme="majorHAnsi" w:hAnsiTheme="majorHAnsi"/>
          <w:sz w:val="20"/>
          <w:szCs w:val="20"/>
        </w:rPr>
      </w:pPr>
    </w:p>
    <w:p w14:paraId="4A72FB41" w14:textId="204C38E4" w:rsidR="00075AC0" w:rsidRPr="00457BEE" w:rsidRDefault="00000000" w:rsidP="00457BEE">
      <w:pPr>
        <w:pStyle w:val="Tijeloteksta"/>
        <w:spacing w:line="276" w:lineRule="exact"/>
        <w:jc w:val="both"/>
        <w:rPr>
          <w:rFonts w:asciiTheme="majorHAnsi" w:hAnsiTheme="majorHAnsi"/>
          <w:sz w:val="20"/>
          <w:szCs w:val="20"/>
        </w:rPr>
      </w:pPr>
      <w:r w:rsidRPr="00457BEE">
        <w:rPr>
          <w:rFonts w:asciiTheme="majorHAnsi" w:hAnsiTheme="majorHAnsi"/>
          <w:sz w:val="20"/>
          <w:szCs w:val="20"/>
        </w:rPr>
        <w:t>Iznos</w:t>
      </w:r>
      <w:r w:rsidRPr="00457BEE">
        <w:rPr>
          <w:rFonts w:asciiTheme="majorHAnsi" w:hAnsiTheme="majorHAnsi"/>
          <w:spacing w:val="-1"/>
          <w:sz w:val="20"/>
          <w:szCs w:val="20"/>
        </w:rPr>
        <w:t xml:space="preserve"> </w:t>
      </w:r>
      <w:r w:rsidRPr="00457BEE">
        <w:rPr>
          <w:rFonts w:asciiTheme="majorHAnsi" w:hAnsiTheme="majorHAnsi"/>
          <w:sz w:val="20"/>
          <w:szCs w:val="20"/>
        </w:rPr>
        <w:t xml:space="preserve">od </w:t>
      </w:r>
      <w:r w:rsidR="005D5185" w:rsidRPr="00457BEE">
        <w:rPr>
          <w:rFonts w:asciiTheme="majorHAnsi" w:hAnsiTheme="majorHAnsi"/>
          <w:sz w:val="20"/>
          <w:szCs w:val="20"/>
        </w:rPr>
        <w:t>208.750,51</w:t>
      </w:r>
      <w:r w:rsidRPr="00457BEE">
        <w:rPr>
          <w:rFonts w:asciiTheme="majorHAnsi" w:hAnsiTheme="majorHAnsi"/>
          <w:spacing w:val="-1"/>
          <w:sz w:val="20"/>
          <w:szCs w:val="20"/>
        </w:rPr>
        <w:t xml:space="preserve"> </w:t>
      </w:r>
      <w:r w:rsidRPr="00457BEE">
        <w:rPr>
          <w:rFonts w:asciiTheme="majorHAnsi" w:hAnsiTheme="majorHAnsi"/>
          <w:sz w:val="20"/>
          <w:szCs w:val="20"/>
        </w:rPr>
        <w:t>eura</w:t>
      </w:r>
      <w:r w:rsidRPr="00457BEE">
        <w:rPr>
          <w:rFonts w:asciiTheme="majorHAnsi" w:hAnsiTheme="majorHAnsi"/>
          <w:spacing w:val="2"/>
          <w:sz w:val="20"/>
          <w:szCs w:val="20"/>
        </w:rPr>
        <w:t xml:space="preserve"> </w:t>
      </w:r>
      <w:r w:rsidRPr="00457BEE">
        <w:rPr>
          <w:rFonts w:asciiTheme="majorHAnsi" w:hAnsiTheme="majorHAnsi"/>
          <w:sz w:val="20"/>
          <w:szCs w:val="20"/>
        </w:rPr>
        <w:t>na</w:t>
      </w:r>
      <w:r w:rsidRPr="00457BEE">
        <w:rPr>
          <w:rFonts w:asciiTheme="majorHAnsi" w:hAnsiTheme="majorHAnsi"/>
          <w:spacing w:val="-1"/>
          <w:sz w:val="20"/>
          <w:szCs w:val="20"/>
        </w:rPr>
        <w:t xml:space="preserve"> </w:t>
      </w:r>
      <w:r w:rsidRPr="00457BEE">
        <w:rPr>
          <w:rFonts w:asciiTheme="majorHAnsi" w:hAnsiTheme="majorHAnsi"/>
          <w:sz w:val="20"/>
          <w:szCs w:val="20"/>
        </w:rPr>
        <w:t>poziciji</w:t>
      </w:r>
      <w:r w:rsidRPr="00457BEE">
        <w:rPr>
          <w:rFonts w:asciiTheme="majorHAnsi" w:hAnsiTheme="majorHAnsi"/>
          <w:spacing w:val="-1"/>
          <w:sz w:val="20"/>
          <w:szCs w:val="20"/>
        </w:rPr>
        <w:t xml:space="preserve"> </w:t>
      </w:r>
      <w:r w:rsidRPr="00457BEE">
        <w:rPr>
          <w:rFonts w:asciiTheme="majorHAnsi" w:hAnsiTheme="majorHAnsi"/>
          <w:sz w:val="20"/>
          <w:szCs w:val="20"/>
        </w:rPr>
        <w:t>2 – Obveze,</w:t>
      </w:r>
      <w:r w:rsidRPr="00457BEE">
        <w:rPr>
          <w:rFonts w:asciiTheme="majorHAnsi" w:hAnsiTheme="majorHAnsi"/>
          <w:spacing w:val="-1"/>
          <w:sz w:val="20"/>
          <w:szCs w:val="20"/>
        </w:rPr>
        <w:t xml:space="preserve"> </w:t>
      </w:r>
      <w:r w:rsidRPr="00457BEE">
        <w:rPr>
          <w:rFonts w:asciiTheme="majorHAnsi" w:hAnsiTheme="majorHAnsi"/>
          <w:sz w:val="20"/>
          <w:szCs w:val="20"/>
        </w:rPr>
        <w:t>odnosi se</w:t>
      </w:r>
      <w:r w:rsidRPr="00457BEE">
        <w:rPr>
          <w:rFonts w:asciiTheme="majorHAnsi" w:hAnsiTheme="majorHAnsi"/>
          <w:spacing w:val="-1"/>
          <w:sz w:val="20"/>
          <w:szCs w:val="20"/>
        </w:rPr>
        <w:t xml:space="preserve"> </w:t>
      </w:r>
      <w:r w:rsidRPr="00457BEE">
        <w:rPr>
          <w:rFonts w:asciiTheme="majorHAnsi" w:hAnsiTheme="majorHAnsi"/>
          <w:spacing w:val="-5"/>
          <w:sz w:val="20"/>
          <w:szCs w:val="20"/>
        </w:rPr>
        <w:t>na:</w:t>
      </w:r>
    </w:p>
    <w:p w14:paraId="381DD85C" w14:textId="338A187F" w:rsidR="00075AC0" w:rsidRPr="00457BEE" w:rsidRDefault="00000000" w:rsidP="00457BEE">
      <w:pPr>
        <w:pStyle w:val="Odlomakpopisa"/>
        <w:numPr>
          <w:ilvl w:val="0"/>
          <w:numId w:val="1"/>
        </w:numPr>
        <w:tabs>
          <w:tab w:val="left" w:pos="863"/>
          <w:tab w:val="left" w:pos="8365"/>
        </w:tabs>
        <w:ind w:hanging="360"/>
        <w:jc w:val="both"/>
        <w:rPr>
          <w:rFonts w:asciiTheme="majorHAnsi" w:hAnsiTheme="majorHAnsi"/>
          <w:sz w:val="20"/>
          <w:szCs w:val="20"/>
        </w:rPr>
      </w:pPr>
      <w:r w:rsidRPr="00457BEE">
        <w:rPr>
          <w:rFonts w:asciiTheme="majorHAnsi" w:hAnsiTheme="majorHAnsi"/>
          <w:sz w:val="20"/>
          <w:szCs w:val="20"/>
        </w:rPr>
        <w:t>obveze</w:t>
      </w:r>
      <w:r w:rsidRPr="00457BEE">
        <w:rPr>
          <w:rFonts w:asciiTheme="majorHAnsi" w:hAnsiTheme="majorHAnsi"/>
          <w:spacing w:val="-1"/>
          <w:sz w:val="20"/>
          <w:szCs w:val="20"/>
        </w:rPr>
        <w:t xml:space="preserve"> </w:t>
      </w:r>
      <w:r w:rsidRPr="00457BEE">
        <w:rPr>
          <w:rFonts w:asciiTheme="majorHAnsi" w:hAnsiTheme="majorHAnsi"/>
          <w:spacing w:val="-2"/>
          <w:sz w:val="20"/>
          <w:szCs w:val="20"/>
        </w:rPr>
        <w:t>zaposlene</w:t>
      </w:r>
      <w:r w:rsidRPr="00457BEE">
        <w:rPr>
          <w:rFonts w:asciiTheme="majorHAnsi" w:hAnsiTheme="majorHAnsi"/>
          <w:sz w:val="20"/>
          <w:szCs w:val="20"/>
        </w:rPr>
        <w:tab/>
      </w:r>
      <w:r w:rsidR="00F72FA0">
        <w:rPr>
          <w:rFonts w:asciiTheme="majorHAnsi" w:hAnsiTheme="majorHAnsi"/>
          <w:sz w:val="20"/>
          <w:szCs w:val="20"/>
        </w:rPr>
        <w:tab/>
      </w:r>
      <w:r w:rsidR="005D5185" w:rsidRPr="00457BEE">
        <w:rPr>
          <w:rFonts w:asciiTheme="majorHAnsi" w:hAnsiTheme="majorHAnsi"/>
          <w:spacing w:val="-2"/>
          <w:sz w:val="20"/>
          <w:szCs w:val="20"/>
        </w:rPr>
        <w:t>150.534,77</w:t>
      </w:r>
    </w:p>
    <w:p w14:paraId="6C0222E7" w14:textId="53DA9B2C" w:rsidR="00075AC0" w:rsidRPr="00457BEE" w:rsidRDefault="00000000" w:rsidP="00457BEE">
      <w:pPr>
        <w:pStyle w:val="Odlomakpopisa"/>
        <w:numPr>
          <w:ilvl w:val="0"/>
          <w:numId w:val="1"/>
        </w:numPr>
        <w:tabs>
          <w:tab w:val="left" w:pos="863"/>
          <w:tab w:val="left" w:pos="8485"/>
        </w:tabs>
        <w:ind w:hanging="360"/>
        <w:jc w:val="both"/>
        <w:rPr>
          <w:rFonts w:asciiTheme="majorHAnsi" w:hAnsiTheme="majorHAnsi"/>
          <w:sz w:val="20"/>
          <w:szCs w:val="20"/>
        </w:rPr>
      </w:pPr>
      <w:r w:rsidRPr="00457BEE">
        <w:rPr>
          <w:rFonts w:asciiTheme="majorHAnsi" w:hAnsiTheme="majorHAnsi"/>
          <w:sz w:val="20"/>
          <w:szCs w:val="20"/>
        </w:rPr>
        <w:t>obveze</w:t>
      </w:r>
      <w:r w:rsidRPr="00457BEE">
        <w:rPr>
          <w:rFonts w:asciiTheme="majorHAnsi" w:hAnsiTheme="majorHAnsi"/>
          <w:spacing w:val="-2"/>
          <w:sz w:val="20"/>
          <w:szCs w:val="20"/>
        </w:rPr>
        <w:t xml:space="preserve"> </w:t>
      </w:r>
      <w:r w:rsidRPr="00457BEE">
        <w:rPr>
          <w:rFonts w:asciiTheme="majorHAnsi" w:hAnsiTheme="majorHAnsi"/>
          <w:sz w:val="20"/>
          <w:szCs w:val="20"/>
        </w:rPr>
        <w:t>za</w:t>
      </w:r>
      <w:r w:rsidRPr="00457BEE">
        <w:rPr>
          <w:rFonts w:asciiTheme="majorHAnsi" w:hAnsiTheme="majorHAnsi"/>
          <w:spacing w:val="-1"/>
          <w:sz w:val="20"/>
          <w:szCs w:val="20"/>
        </w:rPr>
        <w:t xml:space="preserve"> </w:t>
      </w:r>
      <w:r w:rsidRPr="00457BEE">
        <w:rPr>
          <w:rFonts w:asciiTheme="majorHAnsi" w:hAnsiTheme="majorHAnsi"/>
          <w:sz w:val="20"/>
          <w:szCs w:val="20"/>
        </w:rPr>
        <w:t xml:space="preserve">materijalne </w:t>
      </w:r>
      <w:r w:rsidRPr="00457BEE">
        <w:rPr>
          <w:rFonts w:asciiTheme="majorHAnsi" w:hAnsiTheme="majorHAnsi"/>
          <w:spacing w:val="-2"/>
          <w:sz w:val="20"/>
          <w:szCs w:val="20"/>
        </w:rPr>
        <w:t>rashode</w:t>
      </w:r>
      <w:r w:rsidRPr="00457BEE">
        <w:rPr>
          <w:rFonts w:asciiTheme="majorHAnsi" w:hAnsiTheme="majorHAnsi"/>
          <w:sz w:val="20"/>
          <w:szCs w:val="20"/>
        </w:rPr>
        <w:tab/>
      </w:r>
      <w:r w:rsidR="00F72FA0">
        <w:rPr>
          <w:rFonts w:asciiTheme="majorHAnsi" w:hAnsiTheme="majorHAnsi"/>
          <w:sz w:val="20"/>
          <w:szCs w:val="20"/>
        </w:rPr>
        <w:tab/>
      </w:r>
      <w:r w:rsidR="005D5185" w:rsidRPr="00457BEE">
        <w:rPr>
          <w:rFonts w:asciiTheme="majorHAnsi" w:hAnsiTheme="majorHAnsi"/>
          <w:spacing w:val="-2"/>
          <w:sz w:val="20"/>
          <w:szCs w:val="20"/>
        </w:rPr>
        <w:t>16.076,10</w:t>
      </w:r>
    </w:p>
    <w:p w14:paraId="47A79C54" w14:textId="3811A26A" w:rsidR="00075AC0" w:rsidRPr="00F72FA0" w:rsidRDefault="00000000" w:rsidP="00F72FA0">
      <w:pPr>
        <w:pStyle w:val="Odlomakpopisa"/>
        <w:numPr>
          <w:ilvl w:val="0"/>
          <w:numId w:val="1"/>
        </w:numPr>
        <w:tabs>
          <w:tab w:val="left" w:pos="863"/>
          <w:tab w:val="left" w:pos="8785"/>
        </w:tabs>
        <w:ind w:hanging="360"/>
        <w:jc w:val="both"/>
        <w:rPr>
          <w:rFonts w:asciiTheme="majorHAnsi" w:hAnsiTheme="majorHAnsi"/>
          <w:sz w:val="20"/>
          <w:szCs w:val="20"/>
        </w:rPr>
      </w:pPr>
      <w:r w:rsidRPr="00457BEE">
        <w:rPr>
          <w:rFonts w:asciiTheme="majorHAnsi" w:hAnsiTheme="majorHAnsi"/>
          <w:sz w:val="20"/>
          <w:szCs w:val="20"/>
        </w:rPr>
        <w:t>obveze</w:t>
      </w:r>
      <w:r w:rsidRPr="00457BEE">
        <w:rPr>
          <w:rFonts w:asciiTheme="majorHAnsi" w:hAnsiTheme="majorHAnsi"/>
          <w:spacing w:val="-2"/>
          <w:sz w:val="20"/>
          <w:szCs w:val="20"/>
        </w:rPr>
        <w:t xml:space="preserve"> </w:t>
      </w:r>
      <w:r w:rsidRPr="00457BEE">
        <w:rPr>
          <w:rFonts w:asciiTheme="majorHAnsi" w:hAnsiTheme="majorHAnsi"/>
          <w:sz w:val="20"/>
          <w:szCs w:val="20"/>
        </w:rPr>
        <w:t>za</w:t>
      </w:r>
      <w:r w:rsidRPr="00457BEE">
        <w:rPr>
          <w:rFonts w:asciiTheme="majorHAnsi" w:hAnsiTheme="majorHAnsi"/>
          <w:spacing w:val="-2"/>
          <w:sz w:val="20"/>
          <w:szCs w:val="20"/>
        </w:rPr>
        <w:t xml:space="preserve"> </w:t>
      </w:r>
      <w:r w:rsidRPr="00457BEE">
        <w:rPr>
          <w:rFonts w:asciiTheme="majorHAnsi" w:hAnsiTheme="majorHAnsi"/>
          <w:sz w:val="20"/>
          <w:szCs w:val="20"/>
        </w:rPr>
        <w:t>financijske</w:t>
      </w:r>
      <w:r w:rsidRPr="00457BEE">
        <w:rPr>
          <w:rFonts w:asciiTheme="majorHAnsi" w:hAnsiTheme="majorHAnsi"/>
          <w:spacing w:val="-1"/>
          <w:sz w:val="20"/>
          <w:szCs w:val="20"/>
        </w:rPr>
        <w:t xml:space="preserve"> </w:t>
      </w:r>
      <w:r w:rsidRPr="00457BEE">
        <w:rPr>
          <w:rFonts w:asciiTheme="majorHAnsi" w:hAnsiTheme="majorHAnsi"/>
          <w:spacing w:val="-2"/>
          <w:sz w:val="20"/>
          <w:szCs w:val="20"/>
        </w:rPr>
        <w:t>rashode</w:t>
      </w:r>
      <w:r w:rsidRPr="00457BEE">
        <w:rPr>
          <w:rFonts w:asciiTheme="majorHAnsi" w:hAnsiTheme="majorHAnsi"/>
          <w:sz w:val="20"/>
          <w:szCs w:val="20"/>
        </w:rPr>
        <w:tab/>
      </w:r>
      <w:r w:rsidR="005D5185" w:rsidRPr="00457BEE">
        <w:rPr>
          <w:rFonts w:asciiTheme="majorHAnsi" w:hAnsiTheme="majorHAnsi"/>
          <w:spacing w:val="-2"/>
          <w:sz w:val="20"/>
          <w:szCs w:val="20"/>
        </w:rPr>
        <w:t>136,95</w:t>
      </w:r>
    </w:p>
    <w:p w14:paraId="04251098" w14:textId="302047F4" w:rsidR="00075AC0" w:rsidRPr="00457BEE" w:rsidRDefault="00000000" w:rsidP="00457BEE">
      <w:pPr>
        <w:pStyle w:val="Odlomakpopisa"/>
        <w:numPr>
          <w:ilvl w:val="0"/>
          <w:numId w:val="1"/>
        </w:numPr>
        <w:tabs>
          <w:tab w:val="left" w:pos="863"/>
          <w:tab w:val="left" w:pos="8605"/>
        </w:tabs>
        <w:spacing w:before="2" w:line="294" w:lineRule="exact"/>
        <w:ind w:hanging="360"/>
        <w:jc w:val="both"/>
        <w:rPr>
          <w:rFonts w:asciiTheme="majorHAnsi" w:hAnsiTheme="majorHAnsi"/>
          <w:sz w:val="20"/>
          <w:szCs w:val="20"/>
        </w:rPr>
      </w:pPr>
      <w:r w:rsidRPr="00457BEE">
        <w:rPr>
          <w:rFonts w:asciiTheme="majorHAnsi" w:hAnsiTheme="majorHAnsi"/>
          <w:sz w:val="20"/>
          <w:szCs w:val="20"/>
        </w:rPr>
        <w:t>ostale</w:t>
      </w:r>
      <w:r w:rsidRPr="00457BEE">
        <w:rPr>
          <w:rFonts w:asciiTheme="majorHAnsi" w:hAnsiTheme="majorHAnsi"/>
          <w:spacing w:val="-2"/>
          <w:sz w:val="20"/>
          <w:szCs w:val="20"/>
        </w:rPr>
        <w:t xml:space="preserve"> </w:t>
      </w:r>
      <w:r w:rsidRPr="00457BEE">
        <w:rPr>
          <w:rFonts w:asciiTheme="majorHAnsi" w:hAnsiTheme="majorHAnsi"/>
          <w:sz w:val="20"/>
          <w:szCs w:val="20"/>
        </w:rPr>
        <w:t>tekuće</w:t>
      </w:r>
      <w:r w:rsidRPr="00457BEE">
        <w:rPr>
          <w:rFonts w:asciiTheme="majorHAnsi" w:hAnsiTheme="majorHAnsi"/>
          <w:spacing w:val="-2"/>
          <w:sz w:val="20"/>
          <w:szCs w:val="20"/>
        </w:rPr>
        <w:t xml:space="preserve"> obveze</w:t>
      </w:r>
      <w:r w:rsidRPr="00457BEE">
        <w:rPr>
          <w:rFonts w:asciiTheme="majorHAnsi" w:hAnsiTheme="majorHAnsi"/>
          <w:sz w:val="20"/>
          <w:szCs w:val="20"/>
        </w:rPr>
        <w:tab/>
      </w:r>
      <w:r w:rsidR="00F72FA0">
        <w:rPr>
          <w:rFonts w:asciiTheme="majorHAnsi" w:hAnsiTheme="majorHAnsi"/>
          <w:sz w:val="20"/>
          <w:szCs w:val="20"/>
        </w:rPr>
        <w:tab/>
      </w:r>
      <w:r w:rsidR="00144649" w:rsidRPr="00457BEE">
        <w:rPr>
          <w:rFonts w:asciiTheme="majorHAnsi" w:hAnsiTheme="majorHAnsi"/>
          <w:spacing w:val="-2"/>
          <w:sz w:val="20"/>
          <w:szCs w:val="20"/>
        </w:rPr>
        <w:t>5.597,39</w:t>
      </w:r>
    </w:p>
    <w:p w14:paraId="4F9A6087" w14:textId="7DC2C199" w:rsidR="00144649" w:rsidRPr="00457BEE" w:rsidRDefault="00000000" w:rsidP="00457BEE">
      <w:pPr>
        <w:pStyle w:val="Odlomakpopisa"/>
        <w:numPr>
          <w:ilvl w:val="0"/>
          <w:numId w:val="1"/>
        </w:numPr>
        <w:tabs>
          <w:tab w:val="left" w:pos="863"/>
          <w:tab w:val="left" w:pos="8605"/>
        </w:tabs>
        <w:spacing w:before="2" w:line="294" w:lineRule="exact"/>
        <w:ind w:hanging="360"/>
        <w:jc w:val="both"/>
        <w:rPr>
          <w:rFonts w:asciiTheme="majorHAnsi" w:hAnsiTheme="majorHAnsi"/>
          <w:sz w:val="20"/>
          <w:szCs w:val="20"/>
        </w:rPr>
      </w:pPr>
      <w:r w:rsidRPr="00457BEE">
        <w:rPr>
          <w:rFonts w:asciiTheme="majorHAnsi" w:hAnsiTheme="majorHAnsi"/>
          <w:sz w:val="20"/>
          <w:szCs w:val="20"/>
        </w:rPr>
        <w:t>obveze za nabavu nefinancijske imovine</w:t>
      </w:r>
      <w:r w:rsidR="00144649" w:rsidRPr="00457BEE">
        <w:rPr>
          <w:rFonts w:asciiTheme="majorHAnsi" w:hAnsiTheme="majorHAnsi"/>
          <w:sz w:val="20"/>
          <w:szCs w:val="20"/>
        </w:rPr>
        <w:t xml:space="preserve"> </w:t>
      </w:r>
      <w:r w:rsidR="00F72FA0">
        <w:rPr>
          <w:rFonts w:asciiTheme="majorHAnsi" w:hAnsiTheme="majorHAnsi"/>
          <w:sz w:val="20"/>
          <w:szCs w:val="20"/>
        </w:rPr>
        <w:tab/>
      </w:r>
      <w:r w:rsidR="00144649" w:rsidRPr="00457BEE">
        <w:rPr>
          <w:rFonts w:asciiTheme="majorHAnsi" w:hAnsiTheme="majorHAnsi"/>
          <w:sz w:val="20"/>
          <w:szCs w:val="20"/>
        </w:rPr>
        <w:t xml:space="preserve">36.405,30 </w:t>
      </w:r>
    </w:p>
    <w:p w14:paraId="7BDDEA21" w14:textId="77777777" w:rsidR="00144649" w:rsidRPr="00457BEE" w:rsidRDefault="00144649" w:rsidP="00457BEE">
      <w:pPr>
        <w:pStyle w:val="Odlomakpopisa"/>
        <w:tabs>
          <w:tab w:val="left" w:pos="863"/>
          <w:tab w:val="left" w:pos="8485"/>
        </w:tabs>
        <w:spacing w:line="240" w:lineRule="auto"/>
        <w:ind w:left="503" w:right="618" w:firstLine="0"/>
        <w:jc w:val="both"/>
        <w:rPr>
          <w:rFonts w:asciiTheme="majorHAnsi" w:hAnsiTheme="majorHAnsi"/>
          <w:sz w:val="20"/>
          <w:szCs w:val="20"/>
        </w:rPr>
      </w:pPr>
    </w:p>
    <w:p w14:paraId="4A9D0E7D" w14:textId="77777777" w:rsidR="00075AC0" w:rsidRPr="00457BEE" w:rsidRDefault="00075AC0" w:rsidP="00457BEE">
      <w:pPr>
        <w:pStyle w:val="Tijeloteksta"/>
        <w:spacing w:before="273"/>
        <w:ind w:left="0"/>
        <w:jc w:val="both"/>
        <w:rPr>
          <w:rFonts w:asciiTheme="majorHAnsi" w:hAnsiTheme="majorHAnsi"/>
          <w:sz w:val="20"/>
          <w:szCs w:val="20"/>
        </w:rPr>
      </w:pPr>
    </w:p>
    <w:p w14:paraId="46E05BAD" w14:textId="4BF147F8" w:rsidR="00144649" w:rsidRPr="00457BEE" w:rsidRDefault="00000000" w:rsidP="00F72FA0">
      <w:pPr>
        <w:pStyle w:val="Naslov2"/>
        <w:spacing w:line="322" w:lineRule="exact"/>
        <w:ind w:right="584"/>
        <w:rPr>
          <w:rFonts w:asciiTheme="majorHAnsi" w:hAnsiTheme="majorHAnsi"/>
          <w:sz w:val="20"/>
          <w:szCs w:val="20"/>
        </w:rPr>
      </w:pPr>
      <w:r w:rsidRPr="00457BEE">
        <w:rPr>
          <w:rFonts w:asciiTheme="majorHAnsi" w:hAnsiTheme="majorHAnsi"/>
          <w:sz w:val="24"/>
          <w:szCs w:val="24"/>
        </w:rPr>
        <w:t>Bilješka</w:t>
      </w:r>
      <w:r w:rsidRPr="00457BEE">
        <w:rPr>
          <w:rFonts w:asciiTheme="majorHAnsi" w:hAnsiTheme="majorHAnsi"/>
          <w:spacing w:val="-7"/>
          <w:sz w:val="24"/>
          <w:szCs w:val="24"/>
        </w:rPr>
        <w:t xml:space="preserve"> </w:t>
      </w:r>
      <w:r w:rsidRPr="00457BEE">
        <w:rPr>
          <w:rFonts w:asciiTheme="majorHAnsi" w:hAnsiTheme="majorHAnsi"/>
          <w:spacing w:val="-5"/>
          <w:sz w:val="24"/>
          <w:szCs w:val="24"/>
        </w:rPr>
        <w:t>8.</w:t>
      </w:r>
    </w:p>
    <w:p w14:paraId="2144FD10" w14:textId="2829C521" w:rsidR="00075AC0" w:rsidRPr="00457BEE" w:rsidRDefault="00000000" w:rsidP="00457BEE">
      <w:pPr>
        <w:ind w:left="193" w:right="586"/>
        <w:jc w:val="center"/>
        <w:rPr>
          <w:rFonts w:asciiTheme="majorHAnsi" w:hAnsiTheme="majorHAnsi"/>
          <w:spacing w:val="-2"/>
          <w:sz w:val="24"/>
          <w:szCs w:val="24"/>
        </w:rPr>
      </w:pPr>
      <w:r w:rsidRPr="00457BEE">
        <w:rPr>
          <w:rFonts w:asciiTheme="majorHAnsi" w:hAnsiTheme="majorHAnsi"/>
          <w:sz w:val="24"/>
          <w:szCs w:val="24"/>
        </w:rPr>
        <w:t>Višak/manjak</w:t>
      </w:r>
      <w:r w:rsidRPr="00457BEE">
        <w:rPr>
          <w:rFonts w:asciiTheme="majorHAnsi" w:hAnsiTheme="majorHAnsi"/>
          <w:spacing w:val="-11"/>
          <w:sz w:val="24"/>
          <w:szCs w:val="24"/>
        </w:rPr>
        <w:t xml:space="preserve"> </w:t>
      </w:r>
      <w:r w:rsidRPr="00457BEE">
        <w:rPr>
          <w:rFonts w:asciiTheme="majorHAnsi" w:hAnsiTheme="majorHAnsi"/>
          <w:sz w:val="24"/>
          <w:szCs w:val="24"/>
        </w:rPr>
        <w:t>prihoda</w:t>
      </w:r>
      <w:r w:rsidRPr="00457BEE">
        <w:rPr>
          <w:rFonts w:asciiTheme="majorHAnsi" w:hAnsiTheme="majorHAnsi"/>
          <w:spacing w:val="-8"/>
          <w:sz w:val="24"/>
          <w:szCs w:val="24"/>
        </w:rPr>
        <w:t xml:space="preserve"> </w:t>
      </w:r>
      <w:r w:rsidRPr="00457BEE">
        <w:rPr>
          <w:rFonts w:asciiTheme="majorHAnsi" w:hAnsiTheme="majorHAnsi"/>
          <w:spacing w:val="-2"/>
          <w:sz w:val="24"/>
          <w:szCs w:val="24"/>
        </w:rPr>
        <w:t>(922)</w:t>
      </w:r>
    </w:p>
    <w:p w14:paraId="657C4F30" w14:textId="77777777" w:rsidR="00144649" w:rsidRPr="00457BEE" w:rsidRDefault="00144649" w:rsidP="00457BEE">
      <w:pPr>
        <w:ind w:left="193" w:right="586"/>
        <w:jc w:val="both"/>
        <w:rPr>
          <w:rFonts w:asciiTheme="majorHAnsi" w:hAnsiTheme="majorHAnsi"/>
          <w:sz w:val="20"/>
          <w:szCs w:val="20"/>
        </w:rPr>
      </w:pPr>
    </w:p>
    <w:p w14:paraId="6EAD00F0" w14:textId="539A1882" w:rsidR="00075AC0" w:rsidRPr="00457BEE" w:rsidRDefault="00000000" w:rsidP="00457BEE">
      <w:pPr>
        <w:pStyle w:val="Tijeloteksta"/>
        <w:ind w:right="650"/>
        <w:jc w:val="both"/>
        <w:rPr>
          <w:rFonts w:asciiTheme="majorHAnsi" w:hAnsiTheme="majorHAnsi"/>
          <w:sz w:val="20"/>
          <w:szCs w:val="20"/>
        </w:rPr>
      </w:pPr>
      <w:r w:rsidRPr="00457BEE">
        <w:rPr>
          <w:rFonts w:asciiTheme="majorHAnsi" w:hAnsiTheme="majorHAnsi"/>
          <w:sz w:val="20"/>
          <w:szCs w:val="20"/>
        </w:rPr>
        <w:t xml:space="preserve">Provedena je obvezna korekcija rezultata propisana čl. 82 Pravilnika o proračunskom računovodstvu u iznosu </w:t>
      </w:r>
      <w:r w:rsidR="00BE24A1" w:rsidRPr="00457BEE">
        <w:rPr>
          <w:rFonts w:asciiTheme="majorHAnsi" w:hAnsiTheme="majorHAnsi"/>
          <w:sz w:val="20"/>
          <w:szCs w:val="20"/>
        </w:rPr>
        <w:t>79.912,33</w:t>
      </w:r>
      <w:r w:rsidR="00144649" w:rsidRPr="00457BEE">
        <w:rPr>
          <w:rFonts w:asciiTheme="majorHAnsi" w:hAnsiTheme="majorHAnsi"/>
          <w:sz w:val="20"/>
          <w:szCs w:val="20"/>
        </w:rPr>
        <w:t xml:space="preserve"> €.</w:t>
      </w:r>
    </w:p>
    <w:p w14:paraId="2D6DB06E" w14:textId="7730E7F1" w:rsidR="00144649" w:rsidRPr="00457BEE" w:rsidRDefault="00144649" w:rsidP="00457BEE">
      <w:pPr>
        <w:pStyle w:val="Tijeloteksta"/>
        <w:ind w:right="650"/>
        <w:jc w:val="both"/>
        <w:rPr>
          <w:rFonts w:asciiTheme="majorHAnsi" w:hAnsiTheme="majorHAnsi"/>
          <w:sz w:val="20"/>
          <w:szCs w:val="20"/>
        </w:rPr>
      </w:pPr>
      <w:r w:rsidRPr="00457BEE">
        <w:rPr>
          <w:rFonts w:asciiTheme="majorHAnsi" w:hAnsiTheme="majorHAnsi"/>
          <w:sz w:val="20"/>
          <w:szCs w:val="20"/>
        </w:rPr>
        <w:t xml:space="preserve">Tijekom 2024 .godine evidentirani su na računima kapitalnih prijenosa sredstva u iznosu </w:t>
      </w:r>
      <w:r w:rsidR="00BE24A1" w:rsidRPr="00457BEE">
        <w:rPr>
          <w:rFonts w:asciiTheme="majorHAnsi" w:hAnsiTheme="majorHAnsi"/>
          <w:sz w:val="20"/>
          <w:szCs w:val="20"/>
        </w:rPr>
        <w:t>98.056,90</w:t>
      </w:r>
      <w:r w:rsidRPr="00457BEE">
        <w:rPr>
          <w:rFonts w:asciiTheme="majorHAnsi" w:hAnsiTheme="majorHAnsi"/>
          <w:sz w:val="20"/>
          <w:szCs w:val="20"/>
        </w:rPr>
        <w:t xml:space="preserve"> € koji su utrošeni za nabavu dugotrajne nefinancijske imovine:</w:t>
      </w:r>
    </w:p>
    <w:p w14:paraId="2EF6E54A" w14:textId="77777777" w:rsidR="00144649" w:rsidRPr="00457BEE" w:rsidRDefault="00144649" w:rsidP="00457BEE">
      <w:pPr>
        <w:pStyle w:val="Tijeloteksta"/>
        <w:ind w:right="650"/>
        <w:jc w:val="both"/>
        <w:rPr>
          <w:rFonts w:asciiTheme="majorHAnsi" w:hAnsiTheme="majorHAnsi"/>
          <w:sz w:val="20"/>
          <w:szCs w:val="20"/>
        </w:rPr>
      </w:pPr>
      <w:r w:rsidRPr="00457BEE">
        <w:rPr>
          <w:rFonts w:asciiTheme="majorHAnsi" w:hAnsiTheme="majorHAnsi"/>
          <w:sz w:val="20"/>
          <w:szCs w:val="20"/>
        </w:rPr>
        <w:t>Korekcija se može učiniti samo za iznos koji se nalazi na kontu 67121 i 63622.</w:t>
      </w:r>
    </w:p>
    <w:p w14:paraId="7E09E4E1" w14:textId="4D701172" w:rsidR="00144649" w:rsidRPr="00457BEE" w:rsidRDefault="00144649" w:rsidP="00457BEE">
      <w:pPr>
        <w:pStyle w:val="Tijeloteksta"/>
        <w:ind w:right="650"/>
        <w:jc w:val="both"/>
        <w:rPr>
          <w:rFonts w:asciiTheme="majorHAnsi" w:hAnsiTheme="majorHAnsi"/>
          <w:sz w:val="20"/>
          <w:szCs w:val="20"/>
        </w:rPr>
        <w:sectPr w:rsidR="00144649" w:rsidRPr="00457BEE">
          <w:footerReference w:type="default" r:id="rId7"/>
          <w:pgSz w:w="11910" w:h="16840"/>
          <w:pgMar w:top="1160" w:right="566" w:bottom="960" w:left="1275" w:header="0" w:footer="777" w:gutter="0"/>
          <w:cols w:space="720"/>
        </w:sectPr>
      </w:pPr>
      <w:r w:rsidRPr="00457BEE">
        <w:rPr>
          <w:rFonts w:asciiTheme="majorHAnsi" w:hAnsiTheme="majorHAnsi"/>
          <w:sz w:val="20"/>
          <w:szCs w:val="20"/>
        </w:rPr>
        <w:t xml:space="preserve">Navedeni kapitalni prihodi utjecali su na rezultat od redovnog poslovanja, a nabavljena nefinancijska imovina na rezultat od nefinancijske imovine. Provedena je korekcija rezultata na način da se za iznos od </w:t>
      </w:r>
      <w:r w:rsidR="00BE24A1" w:rsidRPr="00457BEE">
        <w:rPr>
          <w:rFonts w:asciiTheme="majorHAnsi" w:hAnsiTheme="majorHAnsi"/>
          <w:sz w:val="20"/>
          <w:szCs w:val="20"/>
        </w:rPr>
        <w:t>79.912,33</w:t>
      </w:r>
      <w:r w:rsidRPr="00457BEE">
        <w:rPr>
          <w:rFonts w:asciiTheme="majorHAnsi" w:hAnsiTheme="majorHAnsi"/>
          <w:sz w:val="20"/>
          <w:szCs w:val="20"/>
        </w:rPr>
        <w:t xml:space="preserve"> € zadužuje račun viška prihoda poslovanja 92211 D i odobrava račun manjka prihoda od nefinancijske imovine 92222 P.</w:t>
      </w:r>
    </w:p>
    <w:p w14:paraId="5C9E88F1" w14:textId="3D9079F2" w:rsidR="00075AC0" w:rsidRPr="00457BEE" w:rsidRDefault="00000000" w:rsidP="00457BEE">
      <w:pPr>
        <w:pStyle w:val="Tijeloteksta"/>
        <w:ind w:right="650"/>
        <w:jc w:val="both"/>
        <w:rPr>
          <w:rFonts w:asciiTheme="majorHAnsi" w:hAnsiTheme="majorHAnsi"/>
          <w:sz w:val="20"/>
          <w:szCs w:val="20"/>
        </w:rPr>
      </w:pPr>
      <w:r w:rsidRPr="00457BEE">
        <w:rPr>
          <w:rFonts w:asciiTheme="majorHAnsi" w:hAnsiTheme="majorHAnsi"/>
          <w:sz w:val="20"/>
          <w:szCs w:val="20"/>
        </w:rPr>
        <w:lastRenderedPageBreak/>
        <w:t>Tijekom 202</w:t>
      </w:r>
      <w:r w:rsidR="00144649" w:rsidRPr="00457BEE">
        <w:rPr>
          <w:rFonts w:asciiTheme="majorHAnsi" w:hAnsiTheme="majorHAnsi"/>
          <w:sz w:val="20"/>
          <w:szCs w:val="20"/>
        </w:rPr>
        <w:t>4</w:t>
      </w:r>
      <w:r w:rsidRPr="00457BEE">
        <w:rPr>
          <w:rFonts w:asciiTheme="majorHAnsi" w:hAnsiTheme="majorHAnsi"/>
          <w:sz w:val="20"/>
          <w:szCs w:val="20"/>
        </w:rPr>
        <w:t>. godine evidentirani su na računima kapitalnih prijenosa sredstava iznosi koji su utrošeni za nabavu dugotrajne nefinancijske imovine:</w:t>
      </w:r>
    </w:p>
    <w:p w14:paraId="48F87378" w14:textId="370AE096" w:rsidR="00075AC0" w:rsidRPr="00457BEE" w:rsidRDefault="00000000" w:rsidP="00457BEE">
      <w:pPr>
        <w:pStyle w:val="Tijeloteksta"/>
        <w:ind w:right="650"/>
        <w:jc w:val="both"/>
        <w:rPr>
          <w:rFonts w:asciiTheme="majorHAnsi" w:hAnsiTheme="majorHAnsi"/>
          <w:sz w:val="20"/>
          <w:szCs w:val="20"/>
        </w:rPr>
      </w:pPr>
      <w:r w:rsidRPr="00457BEE">
        <w:rPr>
          <w:rFonts w:asciiTheme="majorHAnsi" w:hAnsiTheme="majorHAnsi"/>
          <w:sz w:val="20"/>
          <w:szCs w:val="20"/>
        </w:rPr>
        <w:t xml:space="preserve">6362 Kapitalne pomoći proračunskim korisnicima iz proračuna koji im nije nadležan – </w:t>
      </w:r>
      <w:r w:rsidR="00144649" w:rsidRPr="00457BEE">
        <w:rPr>
          <w:rFonts w:asciiTheme="majorHAnsi" w:hAnsiTheme="majorHAnsi"/>
          <w:sz w:val="20"/>
          <w:szCs w:val="20"/>
        </w:rPr>
        <w:t>29.977,28</w:t>
      </w:r>
      <w:r w:rsidRPr="00457BEE">
        <w:rPr>
          <w:rFonts w:asciiTheme="majorHAnsi" w:hAnsiTheme="majorHAnsi"/>
          <w:sz w:val="20"/>
          <w:szCs w:val="20"/>
        </w:rPr>
        <w:t xml:space="preserve"> eura</w:t>
      </w:r>
    </w:p>
    <w:p w14:paraId="10972117" w14:textId="5F5A282A" w:rsidR="00075AC0" w:rsidRPr="00457BEE" w:rsidRDefault="00000000" w:rsidP="00457BEE">
      <w:pPr>
        <w:pStyle w:val="Tijeloteksta"/>
        <w:ind w:right="650"/>
        <w:jc w:val="both"/>
        <w:rPr>
          <w:rFonts w:asciiTheme="majorHAnsi" w:hAnsiTheme="majorHAnsi"/>
          <w:sz w:val="20"/>
          <w:szCs w:val="20"/>
        </w:rPr>
      </w:pPr>
      <w:r w:rsidRPr="00457BEE">
        <w:rPr>
          <w:rFonts w:asciiTheme="majorHAnsi" w:hAnsiTheme="majorHAnsi"/>
          <w:sz w:val="20"/>
          <w:szCs w:val="20"/>
        </w:rPr>
        <w:t xml:space="preserve">6712 Prihodi iz nadležnog proračuna za financiranje rashoda za nabavu nefinancijske imovine – </w:t>
      </w:r>
      <w:r w:rsidR="00144649" w:rsidRPr="00457BEE">
        <w:rPr>
          <w:rFonts w:asciiTheme="majorHAnsi" w:hAnsiTheme="majorHAnsi"/>
          <w:sz w:val="20"/>
          <w:szCs w:val="20"/>
        </w:rPr>
        <w:t>49.935,05</w:t>
      </w:r>
      <w:r w:rsidRPr="00457BEE">
        <w:rPr>
          <w:rFonts w:asciiTheme="majorHAnsi" w:hAnsiTheme="majorHAnsi"/>
          <w:sz w:val="20"/>
          <w:szCs w:val="20"/>
        </w:rPr>
        <w:t xml:space="preserve"> eura</w:t>
      </w:r>
    </w:p>
    <w:p w14:paraId="20C3C6B9" w14:textId="77777777" w:rsidR="00BE24A1" w:rsidRPr="00457BEE" w:rsidRDefault="00BE24A1" w:rsidP="00457BEE">
      <w:pPr>
        <w:pStyle w:val="Tijeloteksta"/>
        <w:ind w:right="650"/>
        <w:jc w:val="both"/>
        <w:rPr>
          <w:rFonts w:asciiTheme="majorHAnsi" w:hAnsiTheme="majorHAnsi"/>
          <w:sz w:val="20"/>
          <w:szCs w:val="20"/>
        </w:rPr>
      </w:pPr>
    </w:p>
    <w:p w14:paraId="10DD2EF9" w14:textId="49837D71" w:rsidR="00075AC0" w:rsidRPr="00457BEE" w:rsidRDefault="00000000" w:rsidP="00457BEE">
      <w:pPr>
        <w:pStyle w:val="Tijeloteksta"/>
        <w:ind w:right="650"/>
        <w:jc w:val="both"/>
        <w:rPr>
          <w:rFonts w:asciiTheme="majorHAnsi" w:hAnsiTheme="majorHAnsi"/>
          <w:sz w:val="20"/>
          <w:szCs w:val="20"/>
        </w:rPr>
      </w:pPr>
      <w:r w:rsidRPr="00457BEE">
        <w:rPr>
          <w:rFonts w:asciiTheme="majorHAnsi" w:hAnsiTheme="majorHAnsi"/>
          <w:sz w:val="20"/>
          <w:szCs w:val="20"/>
        </w:rPr>
        <w:t xml:space="preserve">Podaci iskazani u PR-RAS-u: višak prihoda poslovanja na poziciji X001 iznosi </w:t>
      </w:r>
      <w:r w:rsidR="00BE24A1" w:rsidRPr="00457BEE">
        <w:rPr>
          <w:rFonts w:asciiTheme="majorHAnsi" w:hAnsiTheme="majorHAnsi"/>
          <w:sz w:val="20"/>
          <w:szCs w:val="20"/>
        </w:rPr>
        <w:t>110.734,64 €</w:t>
      </w:r>
      <w:r w:rsidRPr="00457BEE">
        <w:rPr>
          <w:rFonts w:asciiTheme="majorHAnsi" w:hAnsiTheme="majorHAnsi"/>
          <w:sz w:val="20"/>
          <w:szCs w:val="20"/>
        </w:rPr>
        <w:t xml:space="preserve">, prijenos viška prihoda poslovanja na poziciji 92211 iznosi </w:t>
      </w:r>
      <w:r w:rsidR="00BE24A1" w:rsidRPr="00457BEE">
        <w:rPr>
          <w:rFonts w:asciiTheme="majorHAnsi" w:hAnsiTheme="majorHAnsi"/>
          <w:sz w:val="20"/>
          <w:szCs w:val="20"/>
        </w:rPr>
        <w:t>24.714,05</w:t>
      </w:r>
      <w:r w:rsidRPr="00457BEE">
        <w:rPr>
          <w:rFonts w:asciiTheme="majorHAnsi" w:hAnsiTheme="majorHAnsi"/>
          <w:sz w:val="20"/>
          <w:szCs w:val="20"/>
        </w:rPr>
        <w:t xml:space="preserve"> eura, te manjak prihoda od nefinancijske imovine na poziciji Y002 iznosi </w:t>
      </w:r>
      <w:r w:rsidR="00BE24A1" w:rsidRPr="00457BEE">
        <w:rPr>
          <w:rFonts w:asciiTheme="majorHAnsi" w:hAnsiTheme="majorHAnsi"/>
          <w:sz w:val="20"/>
          <w:szCs w:val="20"/>
        </w:rPr>
        <w:t>98.056,90</w:t>
      </w:r>
      <w:r w:rsidRPr="00457BEE">
        <w:rPr>
          <w:rFonts w:asciiTheme="majorHAnsi" w:hAnsiTheme="majorHAnsi"/>
          <w:sz w:val="20"/>
          <w:szCs w:val="20"/>
        </w:rPr>
        <w:t xml:space="preserve"> eura, što daje višak prihoda i primitaka raspoloživ u sljedećem razdoblju na poziciji X006 u iznosu </w:t>
      </w:r>
      <w:r w:rsidR="00780B26" w:rsidRPr="00457BEE">
        <w:rPr>
          <w:rFonts w:asciiTheme="majorHAnsi" w:hAnsiTheme="majorHAnsi"/>
          <w:sz w:val="20"/>
          <w:szCs w:val="20"/>
        </w:rPr>
        <w:t>37.391,79</w:t>
      </w:r>
      <w:r w:rsidR="00BE24A1" w:rsidRPr="00457BEE">
        <w:rPr>
          <w:rFonts w:asciiTheme="majorHAnsi" w:hAnsiTheme="majorHAnsi"/>
          <w:sz w:val="20"/>
          <w:szCs w:val="20"/>
        </w:rPr>
        <w:t>€</w:t>
      </w:r>
      <w:r w:rsidRPr="00457BEE">
        <w:rPr>
          <w:rFonts w:asciiTheme="majorHAnsi" w:hAnsiTheme="majorHAnsi"/>
          <w:sz w:val="20"/>
          <w:szCs w:val="20"/>
        </w:rPr>
        <w:t>.</w:t>
      </w:r>
    </w:p>
    <w:p w14:paraId="1A52D959" w14:textId="77777777" w:rsidR="00BE24A1" w:rsidRPr="00457BEE" w:rsidRDefault="00BE24A1" w:rsidP="00457BEE">
      <w:pPr>
        <w:pStyle w:val="Tijeloteksta"/>
        <w:ind w:right="650"/>
        <w:jc w:val="both"/>
        <w:rPr>
          <w:rFonts w:asciiTheme="majorHAnsi" w:hAnsiTheme="majorHAnsi"/>
          <w:sz w:val="20"/>
          <w:szCs w:val="20"/>
        </w:rPr>
      </w:pPr>
    </w:p>
    <w:p w14:paraId="105FC21A" w14:textId="0D01FAD2" w:rsidR="00075AC0" w:rsidRPr="00457BEE" w:rsidRDefault="00000000" w:rsidP="00457BEE">
      <w:pPr>
        <w:pStyle w:val="Tijeloteksta"/>
        <w:ind w:right="650"/>
        <w:jc w:val="both"/>
        <w:rPr>
          <w:rFonts w:asciiTheme="majorHAnsi" w:hAnsiTheme="majorHAnsi"/>
          <w:sz w:val="20"/>
          <w:szCs w:val="20"/>
        </w:rPr>
      </w:pPr>
      <w:r w:rsidRPr="00457BEE">
        <w:rPr>
          <w:rFonts w:asciiTheme="majorHAnsi" w:hAnsiTheme="majorHAnsi"/>
          <w:sz w:val="20"/>
          <w:szCs w:val="20"/>
        </w:rPr>
        <w:t xml:space="preserve">Podaci u BIL: višak prihoda poslovanja iznosi </w:t>
      </w:r>
      <w:r w:rsidR="00780B26" w:rsidRPr="00457BEE">
        <w:rPr>
          <w:rFonts w:asciiTheme="majorHAnsi" w:hAnsiTheme="majorHAnsi"/>
          <w:sz w:val="20"/>
          <w:szCs w:val="20"/>
        </w:rPr>
        <w:t xml:space="preserve">55.536,36 </w:t>
      </w:r>
      <w:r w:rsidRPr="00457BEE">
        <w:rPr>
          <w:rFonts w:asciiTheme="majorHAnsi" w:hAnsiTheme="majorHAnsi"/>
          <w:sz w:val="20"/>
          <w:szCs w:val="20"/>
        </w:rPr>
        <w:t>(višak prihoda poslovanja 202</w:t>
      </w:r>
      <w:r w:rsidR="00780B26" w:rsidRPr="00457BEE">
        <w:rPr>
          <w:rFonts w:asciiTheme="majorHAnsi" w:hAnsiTheme="majorHAnsi"/>
          <w:sz w:val="20"/>
          <w:szCs w:val="20"/>
        </w:rPr>
        <w:t>3</w:t>
      </w:r>
      <w:r w:rsidRPr="00457BEE">
        <w:rPr>
          <w:rFonts w:asciiTheme="majorHAnsi" w:hAnsiTheme="majorHAnsi"/>
          <w:sz w:val="20"/>
          <w:szCs w:val="20"/>
        </w:rPr>
        <w:t>.</w:t>
      </w:r>
      <w:r w:rsidR="00780B26" w:rsidRPr="00457BEE">
        <w:rPr>
          <w:rFonts w:asciiTheme="majorHAnsi" w:hAnsiTheme="majorHAnsi"/>
          <w:sz w:val="20"/>
          <w:szCs w:val="20"/>
        </w:rPr>
        <w:t xml:space="preserve"> iznosi 24.714,05€.</w:t>
      </w:r>
      <w:r w:rsidRPr="00457BEE">
        <w:rPr>
          <w:rFonts w:asciiTheme="majorHAnsi" w:hAnsiTheme="majorHAnsi"/>
          <w:sz w:val="20"/>
          <w:szCs w:val="20"/>
        </w:rPr>
        <w:t xml:space="preserve">). Manjak prihoda od nefinancijske imovine iznosi </w:t>
      </w:r>
      <w:r w:rsidR="00780B26" w:rsidRPr="00457BEE">
        <w:rPr>
          <w:rFonts w:asciiTheme="majorHAnsi" w:hAnsiTheme="majorHAnsi"/>
          <w:sz w:val="20"/>
          <w:szCs w:val="20"/>
        </w:rPr>
        <w:t>18.144,57€</w:t>
      </w:r>
      <w:r w:rsidRPr="00457BEE">
        <w:rPr>
          <w:rFonts w:asciiTheme="majorHAnsi" w:hAnsiTheme="majorHAnsi"/>
          <w:sz w:val="20"/>
          <w:szCs w:val="20"/>
        </w:rPr>
        <w:t xml:space="preserve"> (manjak nefinancijske imovine 202</w:t>
      </w:r>
      <w:r w:rsidR="00780B26" w:rsidRPr="00457BEE">
        <w:rPr>
          <w:rFonts w:asciiTheme="majorHAnsi" w:hAnsiTheme="majorHAnsi"/>
          <w:sz w:val="20"/>
          <w:szCs w:val="20"/>
        </w:rPr>
        <w:t>4</w:t>
      </w:r>
      <w:r w:rsidRPr="00457BEE">
        <w:rPr>
          <w:rFonts w:asciiTheme="majorHAnsi" w:hAnsiTheme="majorHAnsi"/>
          <w:sz w:val="20"/>
          <w:szCs w:val="20"/>
        </w:rPr>
        <w:t xml:space="preserve">. godine </w:t>
      </w:r>
      <w:r w:rsidR="00780B26" w:rsidRPr="00457BEE">
        <w:rPr>
          <w:rFonts w:asciiTheme="majorHAnsi" w:hAnsiTheme="majorHAnsi"/>
          <w:sz w:val="20"/>
          <w:szCs w:val="20"/>
        </w:rPr>
        <w:t>98.056,90</w:t>
      </w:r>
      <w:r w:rsidRPr="00457BEE">
        <w:rPr>
          <w:rFonts w:asciiTheme="majorHAnsi" w:hAnsiTheme="majorHAnsi"/>
          <w:sz w:val="20"/>
          <w:szCs w:val="20"/>
        </w:rPr>
        <w:t xml:space="preserve"> eura umanjen za obveznu korekciju </w:t>
      </w:r>
      <w:r w:rsidR="00780B26" w:rsidRPr="00457BEE">
        <w:rPr>
          <w:rFonts w:asciiTheme="majorHAnsi" w:hAnsiTheme="majorHAnsi"/>
          <w:sz w:val="20"/>
          <w:szCs w:val="20"/>
        </w:rPr>
        <w:t>79.912,33</w:t>
      </w:r>
      <w:r w:rsidRPr="00457BEE">
        <w:rPr>
          <w:rFonts w:asciiTheme="majorHAnsi" w:hAnsiTheme="majorHAnsi"/>
          <w:sz w:val="20"/>
          <w:szCs w:val="20"/>
        </w:rPr>
        <w:t xml:space="preserve"> eura).</w:t>
      </w:r>
    </w:p>
    <w:p w14:paraId="44A62966" w14:textId="77777777" w:rsidR="00075AC0" w:rsidRPr="00457BEE" w:rsidRDefault="00075AC0" w:rsidP="00457BEE">
      <w:pPr>
        <w:pStyle w:val="Tijeloteksta"/>
        <w:ind w:right="650"/>
        <w:jc w:val="both"/>
        <w:rPr>
          <w:rFonts w:asciiTheme="majorHAnsi" w:hAnsiTheme="majorHAnsi"/>
          <w:sz w:val="20"/>
          <w:szCs w:val="20"/>
        </w:rPr>
      </w:pPr>
    </w:p>
    <w:p w14:paraId="02DC2BDB" w14:textId="77777777" w:rsidR="00075AC0" w:rsidRPr="00457BEE" w:rsidRDefault="00075AC0" w:rsidP="00457BEE">
      <w:pPr>
        <w:pStyle w:val="Tijeloteksta"/>
        <w:ind w:left="0"/>
        <w:jc w:val="both"/>
        <w:rPr>
          <w:rFonts w:asciiTheme="majorHAnsi" w:hAnsiTheme="majorHAnsi"/>
          <w:b/>
          <w:sz w:val="20"/>
          <w:szCs w:val="20"/>
        </w:rPr>
      </w:pPr>
    </w:p>
    <w:p w14:paraId="4447B728" w14:textId="0262C7BE" w:rsidR="00780B26" w:rsidRPr="00457BEE" w:rsidRDefault="00000000" w:rsidP="00F72FA0">
      <w:pPr>
        <w:pStyle w:val="Naslov2"/>
        <w:spacing w:line="322" w:lineRule="exact"/>
        <w:ind w:left="195" w:right="584"/>
        <w:rPr>
          <w:rFonts w:asciiTheme="majorHAnsi" w:hAnsiTheme="majorHAnsi"/>
          <w:spacing w:val="-5"/>
          <w:sz w:val="20"/>
          <w:szCs w:val="20"/>
        </w:rPr>
      </w:pPr>
      <w:r w:rsidRPr="00457BEE">
        <w:rPr>
          <w:rFonts w:asciiTheme="majorHAnsi" w:hAnsiTheme="majorHAnsi"/>
          <w:sz w:val="24"/>
          <w:szCs w:val="24"/>
        </w:rPr>
        <w:t>Bilješka</w:t>
      </w:r>
      <w:r w:rsidRPr="00457BEE">
        <w:rPr>
          <w:rFonts w:asciiTheme="majorHAnsi" w:hAnsiTheme="majorHAnsi"/>
          <w:spacing w:val="-7"/>
          <w:sz w:val="24"/>
          <w:szCs w:val="24"/>
        </w:rPr>
        <w:t xml:space="preserve"> </w:t>
      </w:r>
      <w:r w:rsidRPr="00457BEE">
        <w:rPr>
          <w:rFonts w:asciiTheme="majorHAnsi" w:hAnsiTheme="majorHAnsi"/>
          <w:spacing w:val="-5"/>
          <w:sz w:val="24"/>
          <w:szCs w:val="24"/>
        </w:rPr>
        <w:t>9.</w:t>
      </w:r>
    </w:p>
    <w:p w14:paraId="3AAA8F9D" w14:textId="229584EA" w:rsidR="00075AC0" w:rsidRDefault="00000000" w:rsidP="00457BEE">
      <w:pPr>
        <w:pStyle w:val="Tijeloteksta"/>
        <w:ind w:right="650"/>
        <w:jc w:val="center"/>
        <w:rPr>
          <w:rFonts w:asciiTheme="majorHAnsi" w:hAnsiTheme="majorHAnsi"/>
        </w:rPr>
      </w:pPr>
      <w:r w:rsidRPr="00457BEE">
        <w:rPr>
          <w:rFonts w:asciiTheme="majorHAnsi" w:hAnsiTheme="majorHAnsi"/>
        </w:rPr>
        <w:t>Izvanbilančni zapisi (99)</w:t>
      </w:r>
    </w:p>
    <w:p w14:paraId="5D18C406" w14:textId="77777777" w:rsidR="00F72FA0" w:rsidRPr="00457BEE" w:rsidRDefault="00F72FA0" w:rsidP="00457BEE">
      <w:pPr>
        <w:pStyle w:val="Tijeloteksta"/>
        <w:ind w:right="650"/>
        <w:jc w:val="center"/>
        <w:rPr>
          <w:rFonts w:asciiTheme="majorHAnsi" w:hAnsiTheme="majorHAnsi"/>
        </w:rPr>
      </w:pPr>
    </w:p>
    <w:p w14:paraId="66366183" w14:textId="18C31DB2" w:rsidR="00075AC0" w:rsidRDefault="00000000" w:rsidP="00F72FA0">
      <w:pPr>
        <w:pStyle w:val="Tijeloteksta"/>
        <w:ind w:right="650"/>
        <w:jc w:val="both"/>
        <w:rPr>
          <w:rFonts w:asciiTheme="majorHAnsi" w:hAnsiTheme="majorHAnsi"/>
          <w:sz w:val="20"/>
          <w:szCs w:val="20"/>
        </w:rPr>
      </w:pPr>
      <w:r w:rsidRPr="00457BEE">
        <w:rPr>
          <w:rFonts w:asciiTheme="majorHAnsi" w:hAnsiTheme="majorHAnsi"/>
          <w:sz w:val="20"/>
          <w:szCs w:val="20"/>
        </w:rPr>
        <w:t xml:space="preserve">Na pozicijama 991 i 996 </w:t>
      </w:r>
      <w:r w:rsidR="00780B26" w:rsidRPr="00457BEE">
        <w:rPr>
          <w:rFonts w:asciiTheme="majorHAnsi" w:hAnsiTheme="majorHAnsi"/>
          <w:sz w:val="20"/>
          <w:szCs w:val="20"/>
        </w:rPr>
        <w:t xml:space="preserve">u proteklom izvještajnom razdoblju </w:t>
      </w:r>
      <w:r w:rsidRPr="00457BEE">
        <w:rPr>
          <w:rFonts w:asciiTheme="majorHAnsi" w:hAnsiTheme="majorHAnsi"/>
          <w:sz w:val="20"/>
          <w:szCs w:val="20"/>
        </w:rPr>
        <w:t xml:space="preserve">evidentiran je iznos </w:t>
      </w:r>
      <w:r w:rsidR="00780B26" w:rsidRPr="00457BEE">
        <w:rPr>
          <w:rFonts w:asciiTheme="majorHAnsi" w:hAnsiTheme="majorHAnsi"/>
          <w:sz w:val="20"/>
          <w:szCs w:val="20"/>
        </w:rPr>
        <w:t>52.275,92</w:t>
      </w:r>
      <w:r w:rsidRPr="00457BEE">
        <w:rPr>
          <w:rFonts w:asciiTheme="majorHAnsi" w:hAnsiTheme="majorHAnsi"/>
          <w:sz w:val="20"/>
          <w:szCs w:val="20"/>
        </w:rPr>
        <w:t xml:space="preserve"> eura koji se sastoji od tuđe imovine dobivene na korištenje</w:t>
      </w:r>
      <w:r w:rsidR="00780B26" w:rsidRPr="00457BEE">
        <w:rPr>
          <w:rFonts w:asciiTheme="majorHAnsi" w:hAnsiTheme="majorHAnsi"/>
          <w:sz w:val="20"/>
          <w:szCs w:val="20"/>
        </w:rPr>
        <w:t xml:space="preserve"> Na izvanbilaničnim zapisima evidentirana je imovina dana na korištenje, do trenutka prijenosa vlasništva imovine.</w:t>
      </w:r>
      <w:r w:rsidR="006C0EB2" w:rsidRPr="00457BEE">
        <w:rPr>
          <w:rFonts w:asciiTheme="majorHAnsi" w:hAnsiTheme="majorHAnsi"/>
          <w:sz w:val="20"/>
          <w:szCs w:val="20"/>
        </w:rPr>
        <w:t xml:space="preserve"> Početno stanje 01.01.2024. evidentirano na tom kontu 52.275,92 € sastoji se od imovine koju je dostavilo Ministarstvo, 27.siječnja 2020. godine kroz projekt Podrška provedbi Cjelovite kurikularne reforme za raznu opremu učionica, dana 02.01.2024. primljen je dopis Ministarstva u kojem se sveukupan iznos od 52.275,92 € prenosi vlasništvu na školu. Temeljem Odluke Ministarstva, škola je prenijela opremu sa razreda 9 Izvanbilančni zapisi na razred 0 Dugotrajna imovina.</w:t>
      </w:r>
    </w:p>
    <w:p w14:paraId="1056F1AF" w14:textId="72828D01" w:rsidR="00F72FA0" w:rsidRDefault="00F72FA0" w:rsidP="00F72FA0">
      <w:pPr>
        <w:pStyle w:val="Tijeloteksta"/>
        <w:ind w:right="650"/>
        <w:jc w:val="both"/>
        <w:rPr>
          <w:rFonts w:asciiTheme="majorHAnsi" w:hAnsiTheme="majorHAnsi"/>
          <w:sz w:val="20"/>
          <w:szCs w:val="20"/>
        </w:rPr>
      </w:pPr>
    </w:p>
    <w:p w14:paraId="156855AE" w14:textId="5EABA07E" w:rsidR="00F72FA0" w:rsidRDefault="00F72FA0" w:rsidP="00F72FA0">
      <w:pPr>
        <w:pStyle w:val="Tijeloteksta"/>
        <w:ind w:right="650"/>
        <w:jc w:val="both"/>
        <w:rPr>
          <w:rFonts w:asciiTheme="majorHAnsi" w:hAnsiTheme="majorHAnsi"/>
          <w:sz w:val="20"/>
          <w:szCs w:val="20"/>
        </w:rPr>
      </w:pPr>
    </w:p>
    <w:p w14:paraId="7938E905" w14:textId="77777777" w:rsidR="00F72FA0" w:rsidRPr="00457BEE" w:rsidRDefault="00F72FA0" w:rsidP="00F72FA0">
      <w:pPr>
        <w:pStyle w:val="Tijeloteksta"/>
        <w:ind w:right="650"/>
        <w:jc w:val="both"/>
        <w:rPr>
          <w:rFonts w:asciiTheme="majorHAnsi" w:hAnsiTheme="majorHAnsi"/>
          <w:sz w:val="20"/>
          <w:szCs w:val="20"/>
        </w:rPr>
      </w:pPr>
    </w:p>
    <w:p w14:paraId="5A9E2C74" w14:textId="77777777" w:rsidR="00075AC0" w:rsidRPr="00457BEE" w:rsidRDefault="00000000" w:rsidP="00457BEE">
      <w:pPr>
        <w:pStyle w:val="Naslov1"/>
        <w:ind w:right="591"/>
        <w:rPr>
          <w:rFonts w:asciiTheme="majorHAnsi" w:hAnsiTheme="majorHAnsi"/>
          <w:sz w:val="24"/>
          <w:szCs w:val="24"/>
        </w:rPr>
      </w:pPr>
      <w:r w:rsidRPr="00457BEE">
        <w:rPr>
          <w:rFonts w:asciiTheme="majorHAnsi" w:hAnsiTheme="majorHAnsi"/>
          <w:sz w:val="24"/>
          <w:szCs w:val="24"/>
        </w:rPr>
        <w:t>BILJEŠKE</w:t>
      </w:r>
      <w:r w:rsidRPr="00457BEE">
        <w:rPr>
          <w:rFonts w:asciiTheme="majorHAnsi" w:hAnsiTheme="majorHAnsi"/>
          <w:spacing w:val="-6"/>
          <w:sz w:val="24"/>
          <w:szCs w:val="24"/>
        </w:rPr>
        <w:t xml:space="preserve"> </w:t>
      </w:r>
      <w:r w:rsidRPr="00457BEE">
        <w:rPr>
          <w:rFonts w:asciiTheme="majorHAnsi" w:hAnsiTheme="majorHAnsi"/>
          <w:sz w:val="24"/>
          <w:szCs w:val="24"/>
        </w:rPr>
        <w:t>UZ</w:t>
      </w:r>
      <w:r w:rsidRPr="00457BEE">
        <w:rPr>
          <w:rFonts w:asciiTheme="majorHAnsi" w:hAnsiTheme="majorHAnsi"/>
          <w:spacing w:val="-9"/>
          <w:sz w:val="24"/>
          <w:szCs w:val="24"/>
        </w:rPr>
        <w:t xml:space="preserve"> </w:t>
      </w:r>
      <w:r w:rsidRPr="00457BEE">
        <w:rPr>
          <w:rFonts w:asciiTheme="majorHAnsi" w:hAnsiTheme="majorHAnsi"/>
          <w:sz w:val="24"/>
          <w:szCs w:val="24"/>
        </w:rPr>
        <w:t>IZVJEŠTAJ</w:t>
      </w:r>
      <w:r w:rsidRPr="00457BEE">
        <w:rPr>
          <w:rFonts w:asciiTheme="majorHAnsi" w:hAnsiTheme="majorHAnsi"/>
          <w:spacing w:val="-4"/>
          <w:sz w:val="24"/>
          <w:szCs w:val="24"/>
        </w:rPr>
        <w:t xml:space="preserve"> </w:t>
      </w:r>
      <w:r w:rsidRPr="00457BEE">
        <w:rPr>
          <w:rFonts w:asciiTheme="majorHAnsi" w:hAnsiTheme="majorHAnsi"/>
          <w:sz w:val="24"/>
          <w:szCs w:val="24"/>
        </w:rPr>
        <w:t>O</w:t>
      </w:r>
      <w:r w:rsidRPr="00457BEE">
        <w:rPr>
          <w:rFonts w:asciiTheme="majorHAnsi" w:hAnsiTheme="majorHAnsi"/>
          <w:spacing w:val="-6"/>
          <w:sz w:val="24"/>
          <w:szCs w:val="24"/>
        </w:rPr>
        <w:t xml:space="preserve"> </w:t>
      </w:r>
      <w:r w:rsidRPr="00457BEE">
        <w:rPr>
          <w:rFonts w:asciiTheme="majorHAnsi" w:hAnsiTheme="majorHAnsi"/>
          <w:sz w:val="24"/>
          <w:szCs w:val="24"/>
        </w:rPr>
        <w:t>RASHODIMA</w:t>
      </w:r>
      <w:r w:rsidRPr="00457BEE">
        <w:rPr>
          <w:rFonts w:asciiTheme="majorHAnsi" w:hAnsiTheme="majorHAnsi"/>
          <w:spacing w:val="-6"/>
          <w:sz w:val="24"/>
          <w:szCs w:val="24"/>
        </w:rPr>
        <w:t xml:space="preserve"> </w:t>
      </w:r>
      <w:r w:rsidRPr="00457BEE">
        <w:rPr>
          <w:rFonts w:asciiTheme="majorHAnsi" w:hAnsiTheme="majorHAnsi"/>
          <w:sz w:val="24"/>
          <w:szCs w:val="24"/>
        </w:rPr>
        <w:t>PREMA</w:t>
      </w:r>
      <w:r w:rsidRPr="00457BEE">
        <w:rPr>
          <w:rFonts w:asciiTheme="majorHAnsi" w:hAnsiTheme="majorHAnsi"/>
          <w:spacing w:val="-6"/>
          <w:sz w:val="24"/>
          <w:szCs w:val="24"/>
        </w:rPr>
        <w:t xml:space="preserve"> </w:t>
      </w:r>
      <w:r w:rsidRPr="00457BEE">
        <w:rPr>
          <w:rFonts w:asciiTheme="majorHAnsi" w:hAnsiTheme="majorHAnsi"/>
          <w:sz w:val="24"/>
          <w:szCs w:val="24"/>
        </w:rPr>
        <w:t xml:space="preserve">FUNKCIJSKOJ </w:t>
      </w:r>
      <w:r w:rsidRPr="00457BEE">
        <w:rPr>
          <w:rFonts w:asciiTheme="majorHAnsi" w:hAnsiTheme="majorHAnsi"/>
          <w:spacing w:val="-2"/>
          <w:sz w:val="24"/>
          <w:szCs w:val="24"/>
        </w:rPr>
        <w:t>KLASIFIKACIJI</w:t>
      </w:r>
    </w:p>
    <w:p w14:paraId="011C453F" w14:textId="77777777" w:rsidR="00075AC0" w:rsidRPr="00457BEE" w:rsidRDefault="00000000" w:rsidP="00F72FA0">
      <w:pPr>
        <w:pStyle w:val="Naslov2"/>
        <w:spacing w:before="270"/>
        <w:ind w:left="4234"/>
        <w:jc w:val="left"/>
        <w:rPr>
          <w:rFonts w:asciiTheme="majorHAnsi" w:hAnsiTheme="majorHAnsi"/>
          <w:sz w:val="24"/>
          <w:szCs w:val="24"/>
        </w:rPr>
      </w:pPr>
      <w:r w:rsidRPr="00457BEE">
        <w:rPr>
          <w:rFonts w:asciiTheme="majorHAnsi" w:hAnsiTheme="majorHAnsi"/>
          <w:sz w:val="24"/>
          <w:szCs w:val="24"/>
        </w:rPr>
        <w:t>Bilješka</w:t>
      </w:r>
      <w:r w:rsidRPr="00457BEE">
        <w:rPr>
          <w:rFonts w:asciiTheme="majorHAnsi" w:hAnsiTheme="majorHAnsi"/>
          <w:spacing w:val="-7"/>
          <w:sz w:val="24"/>
          <w:szCs w:val="24"/>
        </w:rPr>
        <w:t xml:space="preserve"> </w:t>
      </w:r>
      <w:r w:rsidRPr="00457BEE">
        <w:rPr>
          <w:rFonts w:asciiTheme="majorHAnsi" w:hAnsiTheme="majorHAnsi"/>
          <w:spacing w:val="-5"/>
          <w:sz w:val="24"/>
          <w:szCs w:val="24"/>
        </w:rPr>
        <w:t>1.</w:t>
      </w:r>
    </w:p>
    <w:p w14:paraId="349932F7" w14:textId="77777777" w:rsidR="00075AC0" w:rsidRPr="00457BEE" w:rsidRDefault="00000000" w:rsidP="00457BEE">
      <w:pPr>
        <w:pStyle w:val="Tijeloteksta"/>
        <w:spacing w:before="2"/>
        <w:ind w:right="540"/>
        <w:jc w:val="both"/>
        <w:rPr>
          <w:rFonts w:asciiTheme="majorHAnsi" w:hAnsiTheme="majorHAnsi"/>
          <w:sz w:val="20"/>
          <w:szCs w:val="20"/>
        </w:rPr>
      </w:pPr>
      <w:r w:rsidRPr="00457BEE">
        <w:rPr>
          <w:rFonts w:asciiTheme="majorHAnsi" w:hAnsiTheme="majorHAnsi"/>
          <w:sz w:val="20"/>
          <w:szCs w:val="20"/>
        </w:rPr>
        <w:t xml:space="preserve">U Obrascu RAS-funkcijski iskazani su rashodi razreda 3 i 4 prema funkcijama za koje su </w:t>
      </w:r>
      <w:r w:rsidRPr="00457BEE">
        <w:rPr>
          <w:rFonts w:asciiTheme="majorHAnsi" w:hAnsiTheme="majorHAnsi"/>
          <w:spacing w:val="-2"/>
          <w:sz w:val="20"/>
          <w:szCs w:val="20"/>
        </w:rPr>
        <w:t>utrošeni.</w:t>
      </w:r>
    </w:p>
    <w:p w14:paraId="74450698" w14:textId="77777777" w:rsidR="00075AC0" w:rsidRPr="00457BEE" w:rsidRDefault="00000000" w:rsidP="00457BEE">
      <w:pPr>
        <w:pStyle w:val="Tijeloteksta"/>
        <w:ind w:right="538"/>
        <w:jc w:val="both"/>
        <w:rPr>
          <w:rFonts w:asciiTheme="majorHAnsi" w:hAnsiTheme="majorHAnsi"/>
          <w:sz w:val="20"/>
          <w:szCs w:val="20"/>
        </w:rPr>
      </w:pPr>
      <w:r w:rsidRPr="00457BEE">
        <w:rPr>
          <w:rFonts w:asciiTheme="majorHAnsi" w:hAnsiTheme="majorHAnsi"/>
          <w:sz w:val="20"/>
          <w:szCs w:val="20"/>
        </w:rPr>
        <w:t>Iznos naveden u Obrascu RAS-funkcijski na poziciji 09 – Obrazovanje odgovara ukupno iskazanim rashodima u Obrascu PR-RAS na poziciji Y034 – Ukupni rashodi.</w:t>
      </w:r>
    </w:p>
    <w:p w14:paraId="171AEAE5" w14:textId="66A8B443" w:rsidR="00075AC0" w:rsidRPr="00457BEE" w:rsidRDefault="00000000" w:rsidP="00457BEE">
      <w:pPr>
        <w:pStyle w:val="Tijeloteksta"/>
        <w:ind w:right="539"/>
        <w:jc w:val="both"/>
        <w:rPr>
          <w:rFonts w:asciiTheme="majorHAnsi" w:hAnsiTheme="majorHAnsi"/>
          <w:sz w:val="20"/>
          <w:szCs w:val="20"/>
        </w:rPr>
      </w:pPr>
      <w:r w:rsidRPr="00457BEE">
        <w:rPr>
          <w:rFonts w:asciiTheme="majorHAnsi" w:hAnsiTheme="majorHAnsi"/>
          <w:sz w:val="20"/>
          <w:szCs w:val="20"/>
        </w:rPr>
        <w:t>Na poziciji 096 – Dodatne usluge u obrazovanju, iskazani su rashodi za</w:t>
      </w:r>
      <w:r w:rsidRPr="00457BEE">
        <w:rPr>
          <w:rFonts w:asciiTheme="majorHAnsi" w:hAnsiTheme="majorHAnsi"/>
          <w:spacing w:val="-2"/>
          <w:sz w:val="20"/>
          <w:szCs w:val="20"/>
        </w:rPr>
        <w:t xml:space="preserve"> </w:t>
      </w:r>
      <w:r w:rsidRPr="00457BEE">
        <w:rPr>
          <w:rFonts w:asciiTheme="majorHAnsi" w:hAnsiTheme="majorHAnsi"/>
          <w:sz w:val="20"/>
          <w:szCs w:val="20"/>
        </w:rPr>
        <w:t>prehran</w:t>
      </w:r>
      <w:r w:rsidR="006C0EB2" w:rsidRPr="00457BEE">
        <w:rPr>
          <w:rFonts w:asciiTheme="majorHAnsi" w:hAnsiTheme="majorHAnsi"/>
          <w:sz w:val="20"/>
          <w:szCs w:val="20"/>
        </w:rPr>
        <w:t>u i nabava radnih udžbenika</w:t>
      </w:r>
      <w:r w:rsidRPr="00457BEE">
        <w:rPr>
          <w:rFonts w:asciiTheme="majorHAnsi" w:hAnsiTheme="majorHAnsi"/>
          <w:sz w:val="20"/>
          <w:szCs w:val="20"/>
        </w:rPr>
        <w:t>. Ostali rashodi su iskazani</w:t>
      </w:r>
      <w:r w:rsidRPr="00457BEE">
        <w:rPr>
          <w:rFonts w:asciiTheme="majorHAnsi" w:hAnsiTheme="majorHAnsi"/>
          <w:spacing w:val="80"/>
          <w:sz w:val="20"/>
          <w:szCs w:val="20"/>
        </w:rPr>
        <w:t xml:space="preserve"> </w:t>
      </w:r>
      <w:r w:rsidRPr="00457BEE">
        <w:rPr>
          <w:rFonts w:asciiTheme="majorHAnsi" w:hAnsiTheme="majorHAnsi"/>
          <w:sz w:val="20"/>
          <w:szCs w:val="20"/>
        </w:rPr>
        <w:t>na poziciji 0912 – Osnovno obrazovanje.</w:t>
      </w:r>
    </w:p>
    <w:p w14:paraId="7EB2242F" w14:textId="77777777" w:rsidR="00075AC0" w:rsidRPr="00457BEE" w:rsidRDefault="00075AC0" w:rsidP="00457BEE">
      <w:pPr>
        <w:pStyle w:val="Tijeloteksta"/>
        <w:ind w:left="0"/>
        <w:jc w:val="both"/>
        <w:rPr>
          <w:rFonts w:asciiTheme="majorHAnsi" w:hAnsiTheme="majorHAnsi"/>
          <w:sz w:val="20"/>
          <w:szCs w:val="20"/>
        </w:rPr>
      </w:pPr>
    </w:p>
    <w:p w14:paraId="13232CD7" w14:textId="1750708F" w:rsidR="00075AC0" w:rsidRDefault="00075AC0" w:rsidP="00457BEE">
      <w:pPr>
        <w:pStyle w:val="Tijeloteksta"/>
        <w:ind w:left="0"/>
        <w:jc w:val="both"/>
        <w:rPr>
          <w:rFonts w:asciiTheme="majorHAnsi" w:hAnsiTheme="majorHAnsi"/>
          <w:sz w:val="20"/>
          <w:szCs w:val="20"/>
        </w:rPr>
      </w:pPr>
    </w:p>
    <w:p w14:paraId="03FAEEA7" w14:textId="4CA221D5" w:rsidR="00F72FA0" w:rsidRDefault="00F72FA0" w:rsidP="00457BEE">
      <w:pPr>
        <w:pStyle w:val="Tijeloteksta"/>
        <w:ind w:left="0"/>
        <w:jc w:val="both"/>
        <w:rPr>
          <w:rFonts w:asciiTheme="majorHAnsi" w:hAnsiTheme="majorHAnsi"/>
          <w:sz w:val="20"/>
          <w:szCs w:val="20"/>
        </w:rPr>
      </w:pPr>
    </w:p>
    <w:p w14:paraId="02F8C5D2" w14:textId="77777777" w:rsidR="00F72FA0" w:rsidRPr="00457BEE" w:rsidRDefault="00F72FA0" w:rsidP="00457BEE">
      <w:pPr>
        <w:pStyle w:val="Tijeloteksta"/>
        <w:ind w:left="0"/>
        <w:jc w:val="both"/>
        <w:rPr>
          <w:rFonts w:asciiTheme="majorHAnsi" w:hAnsiTheme="majorHAnsi"/>
          <w:sz w:val="20"/>
          <w:szCs w:val="20"/>
        </w:rPr>
      </w:pPr>
    </w:p>
    <w:p w14:paraId="477C010F" w14:textId="77777777" w:rsidR="00075AC0" w:rsidRPr="00457BEE" w:rsidRDefault="00075AC0" w:rsidP="00457BEE">
      <w:pPr>
        <w:pStyle w:val="Tijeloteksta"/>
        <w:spacing w:before="3"/>
        <w:ind w:left="0"/>
        <w:jc w:val="both"/>
        <w:rPr>
          <w:rFonts w:asciiTheme="majorHAnsi" w:hAnsiTheme="majorHAnsi"/>
          <w:sz w:val="20"/>
          <w:szCs w:val="20"/>
        </w:rPr>
      </w:pPr>
    </w:p>
    <w:p w14:paraId="7B4164D4" w14:textId="77777777" w:rsidR="00075AC0" w:rsidRPr="00457BEE" w:rsidRDefault="00000000" w:rsidP="00457BEE">
      <w:pPr>
        <w:pStyle w:val="Naslov1"/>
        <w:ind w:right="588"/>
        <w:rPr>
          <w:rFonts w:asciiTheme="majorHAnsi" w:hAnsiTheme="majorHAnsi"/>
          <w:sz w:val="24"/>
          <w:szCs w:val="24"/>
        </w:rPr>
      </w:pPr>
      <w:r w:rsidRPr="00457BEE">
        <w:rPr>
          <w:rFonts w:asciiTheme="majorHAnsi" w:hAnsiTheme="majorHAnsi"/>
          <w:sz w:val="24"/>
          <w:szCs w:val="24"/>
        </w:rPr>
        <w:t>BILJEŠKE</w:t>
      </w:r>
      <w:r w:rsidRPr="00457BEE">
        <w:rPr>
          <w:rFonts w:asciiTheme="majorHAnsi" w:hAnsiTheme="majorHAnsi"/>
          <w:spacing w:val="-5"/>
          <w:sz w:val="24"/>
          <w:szCs w:val="24"/>
        </w:rPr>
        <w:t xml:space="preserve"> </w:t>
      </w:r>
      <w:r w:rsidRPr="00457BEE">
        <w:rPr>
          <w:rFonts w:asciiTheme="majorHAnsi" w:hAnsiTheme="majorHAnsi"/>
          <w:sz w:val="24"/>
          <w:szCs w:val="24"/>
        </w:rPr>
        <w:t>UZ</w:t>
      </w:r>
      <w:r w:rsidRPr="00457BEE">
        <w:rPr>
          <w:rFonts w:asciiTheme="majorHAnsi" w:hAnsiTheme="majorHAnsi"/>
          <w:spacing w:val="-9"/>
          <w:sz w:val="24"/>
          <w:szCs w:val="24"/>
        </w:rPr>
        <w:t xml:space="preserve"> </w:t>
      </w:r>
      <w:r w:rsidRPr="00457BEE">
        <w:rPr>
          <w:rFonts w:asciiTheme="majorHAnsi" w:hAnsiTheme="majorHAnsi"/>
          <w:sz w:val="24"/>
          <w:szCs w:val="24"/>
        </w:rPr>
        <w:t>IZVJEŠTAJ</w:t>
      </w:r>
      <w:r w:rsidRPr="00457BEE">
        <w:rPr>
          <w:rFonts w:asciiTheme="majorHAnsi" w:hAnsiTheme="majorHAnsi"/>
          <w:spacing w:val="-3"/>
          <w:sz w:val="24"/>
          <w:szCs w:val="24"/>
        </w:rPr>
        <w:t xml:space="preserve"> </w:t>
      </w:r>
      <w:r w:rsidRPr="00457BEE">
        <w:rPr>
          <w:rFonts w:asciiTheme="majorHAnsi" w:hAnsiTheme="majorHAnsi"/>
          <w:sz w:val="24"/>
          <w:szCs w:val="24"/>
        </w:rPr>
        <w:t>O</w:t>
      </w:r>
      <w:r w:rsidRPr="00457BEE">
        <w:rPr>
          <w:rFonts w:asciiTheme="majorHAnsi" w:hAnsiTheme="majorHAnsi"/>
          <w:spacing w:val="-5"/>
          <w:sz w:val="24"/>
          <w:szCs w:val="24"/>
        </w:rPr>
        <w:t xml:space="preserve"> </w:t>
      </w:r>
      <w:r w:rsidRPr="00457BEE">
        <w:rPr>
          <w:rFonts w:asciiTheme="majorHAnsi" w:hAnsiTheme="majorHAnsi"/>
          <w:sz w:val="24"/>
          <w:szCs w:val="24"/>
        </w:rPr>
        <w:t>PROMJENAMA</w:t>
      </w:r>
      <w:r w:rsidRPr="00457BEE">
        <w:rPr>
          <w:rFonts w:asciiTheme="majorHAnsi" w:hAnsiTheme="majorHAnsi"/>
          <w:spacing w:val="-4"/>
          <w:sz w:val="24"/>
          <w:szCs w:val="24"/>
        </w:rPr>
        <w:t xml:space="preserve"> </w:t>
      </w:r>
      <w:r w:rsidRPr="00457BEE">
        <w:rPr>
          <w:rFonts w:asciiTheme="majorHAnsi" w:hAnsiTheme="majorHAnsi"/>
          <w:sz w:val="24"/>
          <w:szCs w:val="24"/>
        </w:rPr>
        <w:t>U</w:t>
      </w:r>
      <w:r w:rsidRPr="00457BEE">
        <w:rPr>
          <w:rFonts w:asciiTheme="majorHAnsi" w:hAnsiTheme="majorHAnsi"/>
          <w:spacing w:val="-4"/>
          <w:sz w:val="24"/>
          <w:szCs w:val="24"/>
        </w:rPr>
        <w:t xml:space="preserve"> </w:t>
      </w:r>
      <w:r w:rsidRPr="00457BEE">
        <w:rPr>
          <w:rFonts w:asciiTheme="majorHAnsi" w:hAnsiTheme="majorHAnsi"/>
          <w:sz w:val="24"/>
          <w:szCs w:val="24"/>
        </w:rPr>
        <w:t>VRIJEDNOSTI</w:t>
      </w:r>
      <w:r w:rsidRPr="00457BEE">
        <w:rPr>
          <w:rFonts w:asciiTheme="majorHAnsi" w:hAnsiTheme="majorHAnsi"/>
          <w:spacing w:val="-4"/>
          <w:sz w:val="24"/>
          <w:szCs w:val="24"/>
        </w:rPr>
        <w:t xml:space="preserve"> </w:t>
      </w:r>
      <w:r w:rsidRPr="00457BEE">
        <w:rPr>
          <w:rFonts w:asciiTheme="majorHAnsi" w:hAnsiTheme="majorHAnsi"/>
          <w:sz w:val="24"/>
          <w:szCs w:val="24"/>
        </w:rPr>
        <w:t>I OBUJMU IMOVINE I OBVEZA</w:t>
      </w:r>
    </w:p>
    <w:p w14:paraId="16C604B1" w14:textId="77777777" w:rsidR="00075AC0" w:rsidRPr="00457BEE" w:rsidRDefault="00000000" w:rsidP="00F72FA0">
      <w:pPr>
        <w:pStyle w:val="Naslov2"/>
        <w:spacing w:before="319"/>
        <w:ind w:left="4236"/>
        <w:jc w:val="left"/>
        <w:rPr>
          <w:rFonts w:asciiTheme="majorHAnsi" w:hAnsiTheme="majorHAnsi"/>
          <w:sz w:val="24"/>
          <w:szCs w:val="24"/>
        </w:rPr>
      </w:pPr>
      <w:r w:rsidRPr="00457BEE">
        <w:rPr>
          <w:rFonts w:asciiTheme="majorHAnsi" w:hAnsiTheme="majorHAnsi"/>
          <w:sz w:val="24"/>
          <w:szCs w:val="24"/>
        </w:rPr>
        <w:t>Bilješka</w:t>
      </w:r>
      <w:r w:rsidRPr="00457BEE">
        <w:rPr>
          <w:rFonts w:asciiTheme="majorHAnsi" w:hAnsiTheme="majorHAnsi"/>
          <w:spacing w:val="-7"/>
          <w:sz w:val="24"/>
          <w:szCs w:val="24"/>
        </w:rPr>
        <w:t xml:space="preserve"> </w:t>
      </w:r>
      <w:r w:rsidRPr="00457BEE">
        <w:rPr>
          <w:rFonts w:asciiTheme="majorHAnsi" w:hAnsiTheme="majorHAnsi"/>
          <w:spacing w:val="-5"/>
          <w:sz w:val="24"/>
          <w:szCs w:val="24"/>
        </w:rPr>
        <w:t>1.</w:t>
      </w:r>
    </w:p>
    <w:p w14:paraId="596A3BAC" w14:textId="16595E75" w:rsidR="00075AC0" w:rsidRPr="00457BEE" w:rsidRDefault="00000000" w:rsidP="00457BEE">
      <w:pPr>
        <w:spacing w:before="1"/>
        <w:ind w:left="143" w:right="650"/>
        <w:jc w:val="both"/>
        <w:rPr>
          <w:rFonts w:asciiTheme="majorHAnsi" w:hAnsiTheme="majorHAnsi"/>
          <w:sz w:val="20"/>
          <w:szCs w:val="20"/>
        </w:rPr>
      </w:pPr>
      <w:r w:rsidRPr="00457BEE">
        <w:rPr>
          <w:rFonts w:asciiTheme="majorHAnsi" w:hAnsiTheme="majorHAnsi"/>
          <w:sz w:val="20"/>
          <w:szCs w:val="20"/>
        </w:rPr>
        <w:t xml:space="preserve">U Obrascu P-VRIO evidentirane su promjene na poziciji P018 (iznos povećanja) u iznosu </w:t>
      </w:r>
      <w:r w:rsidR="006C0EB2" w:rsidRPr="00457BEE">
        <w:rPr>
          <w:rFonts w:asciiTheme="majorHAnsi" w:hAnsiTheme="majorHAnsi"/>
          <w:sz w:val="20"/>
          <w:szCs w:val="20"/>
        </w:rPr>
        <w:t>52.275,92</w:t>
      </w:r>
      <w:r w:rsidRPr="00457BEE">
        <w:rPr>
          <w:rFonts w:asciiTheme="majorHAnsi" w:hAnsiTheme="majorHAnsi"/>
          <w:spacing w:val="-3"/>
          <w:sz w:val="20"/>
          <w:szCs w:val="20"/>
        </w:rPr>
        <w:t xml:space="preserve"> </w:t>
      </w:r>
      <w:r w:rsidRPr="00457BEE">
        <w:rPr>
          <w:rFonts w:asciiTheme="majorHAnsi" w:hAnsiTheme="majorHAnsi"/>
          <w:sz w:val="20"/>
          <w:szCs w:val="20"/>
        </w:rPr>
        <w:t>eura.</w:t>
      </w:r>
      <w:r w:rsidRPr="00457BEE">
        <w:rPr>
          <w:rFonts w:asciiTheme="majorHAnsi" w:hAnsiTheme="majorHAnsi"/>
          <w:spacing w:val="-3"/>
          <w:sz w:val="20"/>
          <w:szCs w:val="20"/>
        </w:rPr>
        <w:t xml:space="preserve"> </w:t>
      </w:r>
      <w:r w:rsidRPr="00457BEE">
        <w:rPr>
          <w:rFonts w:asciiTheme="majorHAnsi" w:hAnsiTheme="majorHAnsi"/>
          <w:sz w:val="20"/>
          <w:szCs w:val="20"/>
        </w:rPr>
        <w:t>Temeljem</w:t>
      </w:r>
      <w:r w:rsidRPr="00457BEE">
        <w:rPr>
          <w:rFonts w:asciiTheme="majorHAnsi" w:hAnsiTheme="majorHAnsi"/>
          <w:spacing w:val="-2"/>
          <w:sz w:val="20"/>
          <w:szCs w:val="20"/>
        </w:rPr>
        <w:t xml:space="preserve"> </w:t>
      </w:r>
      <w:r w:rsidRPr="00457BEE">
        <w:rPr>
          <w:rFonts w:asciiTheme="majorHAnsi" w:hAnsiTheme="majorHAnsi"/>
          <w:i/>
          <w:sz w:val="20"/>
          <w:szCs w:val="20"/>
        </w:rPr>
        <w:t>Odluke</w:t>
      </w:r>
      <w:r w:rsidRPr="00457BEE">
        <w:rPr>
          <w:rFonts w:asciiTheme="majorHAnsi" w:hAnsiTheme="majorHAnsi"/>
          <w:i/>
          <w:spacing w:val="-4"/>
          <w:sz w:val="20"/>
          <w:szCs w:val="20"/>
        </w:rPr>
        <w:t xml:space="preserve"> </w:t>
      </w:r>
      <w:r w:rsidRPr="00457BEE">
        <w:rPr>
          <w:rFonts w:asciiTheme="majorHAnsi" w:hAnsiTheme="majorHAnsi"/>
          <w:i/>
          <w:sz w:val="20"/>
          <w:szCs w:val="20"/>
        </w:rPr>
        <w:t>o</w:t>
      </w:r>
      <w:r w:rsidRPr="00457BEE">
        <w:rPr>
          <w:rFonts w:asciiTheme="majorHAnsi" w:hAnsiTheme="majorHAnsi"/>
          <w:i/>
          <w:spacing w:val="-3"/>
          <w:sz w:val="20"/>
          <w:szCs w:val="20"/>
        </w:rPr>
        <w:t xml:space="preserve"> </w:t>
      </w:r>
      <w:r w:rsidRPr="00457BEE">
        <w:rPr>
          <w:rFonts w:asciiTheme="majorHAnsi" w:hAnsiTheme="majorHAnsi"/>
          <w:i/>
          <w:sz w:val="20"/>
          <w:szCs w:val="20"/>
        </w:rPr>
        <w:t>isknjiženju</w:t>
      </w:r>
      <w:r w:rsidRPr="00457BEE">
        <w:rPr>
          <w:rFonts w:asciiTheme="majorHAnsi" w:hAnsiTheme="majorHAnsi"/>
          <w:i/>
          <w:spacing w:val="-3"/>
          <w:sz w:val="20"/>
          <w:szCs w:val="20"/>
        </w:rPr>
        <w:t xml:space="preserve"> </w:t>
      </w:r>
      <w:r w:rsidRPr="00457BEE">
        <w:rPr>
          <w:rFonts w:asciiTheme="majorHAnsi" w:hAnsiTheme="majorHAnsi"/>
          <w:i/>
          <w:sz w:val="20"/>
          <w:szCs w:val="20"/>
        </w:rPr>
        <w:t>i</w:t>
      </w:r>
      <w:r w:rsidRPr="00457BEE">
        <w:rPr>
          <w:rFonts w:asciiTheme="majorHAnsi" w:hAnsiTheme="majorHAnsi"/>
          <w:i/>
          <w:spacing w:val="-3"/>
          <w:sz w:val="20"/>
          <w:szCs w:val="20"/>
        </w:rPr>
        <w:t xml:space="preserve"> </w:t>
      </w:r>
      <w:r w:rsidRPr="00457BEE">
        <w:rPr>
          <w:rFonts w:asciiTheme="majorHAnsi" w:hAnsiTheme="majorHAnsi"/>
          <w:i/>
          <w:sz w:val="20"/>
          <w:szCs w:val="20"/>
        </w:rPr>
        <w:t>prijenosu</w:t>
      </w:r>
      <w:r w:rsidRPr="00457BEE">
        <w:rPr>
          <w:rFonts w:asciiTheme="majorHAnsi" w:hAnsiTheme="majorHAnsi"/>
          <w:i/>
          <w:spacing w:val="-3"/>
          <w:sz w:val="20"/>
          <w:szCs w:val="20"/>
        </w:rPr>
        <w:t xml:space="preserve"> </w:t>
      </w:r>
      <w:r w:rsidRPr="00457BEE">
        <w:rPr>
          <w:rFonts w:asciiTheme="majorHAnsi" w:hAnsiTheme="majorHAnsi"/>
          <w:i/>
          <w:sz w:val="20"/>
          <w:szCs w:val="20"/>
        </w:rPr>
        <w:t>imovine</w:t>
      </w:r>
      <w:r w:rsidRPr="00457BEE">
        <w:rPr>
          <w:rFonts w:asciiTheme="majorHAnsi" w:hAnsiTheme="majorHAnsi"/>
          <w:i/>
          <w:spacing w:val="-3"/>
          <w:sz w:val="20"/>
          <w:szCs w:val="20"/>
        </w:rPr>
        <w:t xml:space="preserve"> </w:t>
      </w:r>
      <w:r w:rsidRPr="00457BEE">
        <w:rPr>
          <w:rFonts w:asciiTheme="majorHAnsi" w:hAnsiTheme="majorHAnsi"/>
          <w:i/>
          <w:sz w:val="20"/>
          <w:szCs w:val="20"/>
        </w:rPr>
        <w:t>koja</w:t>
      </w:r>
      <w:r w:rsidRPr="00457BEE">
        <w:rPr>
          <w:rFonts w:asciiTheme="majorHAnsi" w:hAnsiTheme="majorHAnsi"/>
          <w:i/>
          <w:spacing w:val="-3"/>
          <w:sz w:val="20"/>
          <w:szCs w:val="20"/>
        </w:rPr>
        <w:t xml:space="preserve"> </w:t>
      </w:r>
      <w:r w:rsidRPr="00457BEE">
        <w:rPr>
          <w:rFonts w:asciiTheme="majorHAnsi" w:hAnsiTheme="majorHAnsi"/>
          <w:i/>
          <w:sz w:val="20"/>
          <w:szCs w:val="20"/>
        </w:rPr>
        <w:t>se</w:t>
      </w:r>
      <w:r w:rsidRPr="00457BEE">
        <w:rPr>
          <w:rFonts w:asciiTheme="majorHAnsi" w:hAnsiTheme="majorHAnsi"/>
          <w:i/>
          <w:spacing w:val="-3"/>
          <w:sz w:val="20"/>
          <w:szCs w:val="20"/>
        </w:rPr>
        <w:t xml:space="preserve"> </w:t>
      </w:r>
      <w:r w:rsidRPr="00457BEE">
        <w:rPr>
          <w:rFonts w:asciiTheme="majorHAnsi" w:hAnsiTheme="majorHAnsi"/>
          <w:i/>
          <w:sz w:val="20"/>
          <w:szCs w:val="20"/>
        </w:rPr>
        <w:t>vodila</w:t>
      </w:r>
      <w:r w:rsidRPr="00457BEE">
        <w:rPr>
          <w:rFonts w:asciiTheme="majorHAnsi" w:hAnsiTheme="majorHAnsi"/>
          <w:i/>
          <w:spacing w:val="-3"/>
          <w:sz w:val="20"/>
          <w:szCs w:val="20"/>
        </w:rPr>
        <w:t xml:space="preserve"> </w:t>
      </w:r>
      <w:r w:rsidRPr="00457BEE">
        <w:rPr>
          <w:rFonts w:asciiTheme="majorHAnsi" w:hAnsiTheme="majorHAnsi"/>
          <w:i/>
          <w:sz w:val="20"/>
          <w:szCs w:val="20"/>
        </w:rPr>
        <w:t>u</w:t>
      </w:r>
      <w:r w:rsidRPr="00457BEE">
        <w:rPr>
          <w:rFonts w:asciiTheme="majorHAnsi" w:hAnsiTheme="majorHAnsi"/>
          <w:i/>
          <w:spacing w:val="-3"/>
          <w:sz w:val="20"/>
          <w:szCs w:val="20"/>
        </w:rPr>
        <w:t xml:space="preserve"> </w:t>
      </w:r>
      <w:r w:rsidRPr="00457BEE">
        <w:rPr>
          <w:rFonts w:asciiTheme="majorHAnsi" w:hAnsiTheme="majorHAnsi"/>
          <w:i/>
          <w:sz w:val="20"/>
          <w:szCs w:val="20"/>
        </w:rPr>
        <w:t>poslovnim knjigama Ministarstva znanosti i obrazovanja u poslovne knjige škola sudionica projekta</w:t>
      </w:r>
      <w:r w:rsidR="006C0EB2" w:rsidRPr="00457BEE">
        <w:rPr>
          <w:rFonts w:asciiTheme="majorHAnsi" w:hAnsiTheme="majorHAnsi"/>
          <w:i/>
          <w:sz w:val="20"/>
          <w:szCs w:val="20"/>
        </w:rPr>
        <w:t xml:space="preserve"> </w:t>
      </w:r>
      <w:r w:rsidRPr="00457BEE">
        <w:rPr>
          <w:rFonts w:asciiTheme="majorHAnsi" w:hAnsiTheme="majorHAnsi"/>
          <w:i/>
          <w:sz w:val="20"/>
          <w:szCs w:val="20"/>
        </w:rPr>
        <w:t>Podrška</w:t>
      </w:r>
      <w:r w:rsidRPr="00457BEE">
        <w:rPr>
          <w:rFonts w:asciiTheme="majorHAnsi" w:hAnsiTheme="majorHAnsi"/>
          <w:i/>
          <w:spacing w:val="-4"/>
          <w:sz w:val="20"/>
          <w:szCs w:val="20"/>
        </w:rPr>
        <w:t xml:space="preserve"> </w:t>
      </w:r>
      <w:r w:rsidRPr="00457BEE">
        <w:rPr>
          <w:rFonts w:asciiTheme="majorHAnsi" w:hAnsiTheme="majorHAnsi"/>
          <w:i/>
          <w:sz w:val="20"/>
          <w:szCs w:val="20"/>
        </w:rPr>
        <w:t>provedbi</w:t>
      </w:r>
      <w:r w:rsidRPr="00457BEE">
        <w:rPr>
          <w:rFonts w:asciiTheme="majorHAnsi" w:hAnsiTheme="majorHAnsi"/>
          <w:i/>
          <w:spacing w:val="-4"/>
          <w:sz w:val="20"/>
          <w:szCs w:val="20"/>
        </w:rPr>
        <w:t xml:space="preserve"> </w:t>
      </w:r>
      <w:r w:rsidRPr="00457BEE">
        <w:rPr>
          <w:rFonts w:asciiTheme="majorHAnsi" w:hAnsiTheme="majorHAnsi"/>
          <w:i/>
          <w:sz w:val="20"/>
          <w:szCs w:val="20"/>
        </w:rPr>
        <w:t>Cjelovite</w:t>
      </w:r>
      <w:r w:rsidRPr="00457BEE">
        <w:rPr>
          <w:rFonts w:asciiTheme="majorHAnsi" w:hAnsiTheme="majorHAnsi"/>
          <w:i/>
          <w:spacing w:val="-5"/>
          <w:sz w:val="20"/>
          <w:szCs w:val="20"/>
        </w:rPr>
        <w:t xml:space="preserve"> </w:t>
      </w:r>
      <w:r w:rsidRPr="00457BEE">
        <w:rPr>
          <w:rFonts w:asciiTheme="majorHAnsi" w:hAnsiTheme="majorHAnsi"/>
          <w:i/>
          <w:sz w:val="20"/>
          <w:szCs w:val="20"/>
        </w:rPr>
        <w:t>kurikularne</w:t>
      </w:r>
      <w:r w:rsidRPr="00457BEE">
        <w:rPr>
          <w:rFonts w:asciiTheme="majorHAnsi" w:hAnsiTheme="majorHAnsi"/>
          <w:i/>
          <w:spacing w:val="-4"/>
          <w:sz w:val="20"/>
          <w:szCs w:val="20"/>
        </w:rPr>
        <w:t xml:space="preserve"> </w:t>
      </w:r>
      <w:r w:rsidRPr="00457BEE">
        <w:rPr>
          <w:rFonts w:asciiTheme="majorHAnsi" w:hAnsiTheme="majorHAnsi"/>
          <w:i/>
          <w:sz w:val="20"/>
          <w:szCs w:val="20"/>
        </w:rPr>
        <w:t>reforme</w:t>
      </w:r>
      <w:r w:rsidRPr="00457BEE">
        <w:rPr>
          <w:rFonts w:asciiTheme="majorHAnsi" w:hAnsiTheme="majorHAnsi"/>
          <w:i/>
          <w:spacing w:val="-3"/>
          <w:sz w:val="20"/>
          <w:szCs w:val="20"/>
        </w:rPr>
        <w:t xml:space="preserve"> </w:t>
      </w:r>
      <w:r w:rsidRPr="00457BEE">
        <w:rPr>
          <w:rFonts w:asciiTheme="majorHAnsi" w:hAnsiTheme="majorHAnsi"/>
          <w:i/>
          <w:sz w:val="20"/>
          <w:szCs w:val="20"/>
        </w:rPr>
        <w:t>(CKP),</w:t>
      </w:r>
      <w:r w:rsidRPr="00457BEE">
        <w:rPr>
          <w:rFonts w:asciiTheme="majorHAnsi" w:hAnsiTheme="majorHAnsi"/>
          <w:i/>
          <w:spacing w:val="-4"/>
          <w:sz w:val="20"/>
          <w:szCs w:val="20"/>
        </w:rPr>
        <w:t xml:space="preserve"> </w:t>
      </w:r>
      <w:r w:rsidRPr="00457BEE">
        <w:rPr>
          <w:rFonts w:asciiTheme="majorHAnsi" w:hAnsiTheme="majorHAnsi"/>
          <w:sz w:val="20"/>
          <w:szCs w:val="20"/>
        </w:rPr>
        <w:t>cjelokupni</w:t>
      </w:r>
      <w:r w:rsidRPr="00457BEE">
        <w:rPr>
          <w:rFonts w:asciiTheme="majorHAnsi" w:hAnsiTheme="majorHAnsi"/>
          <w:spacing w:val="-4"/>
          <w:sz w:val="20"/>
          <w:szCs w:val="20"/>
        </w:rPr>
        <w:t xml:space="preserve"> </w:t>
      </w:r>
      <w:r w:rsidRPr="00457BEE">
        <w:rPr>
          <w:rFonts w:asciiTheme="majorHAnsi" w:hAnsiTheme="majorHAnsi"/>
          <w:sz w:val="20"/>
          <w:szCs w:val="20"/>
        </w:rPr>
        <w:t>iznos</w:t>
      </w:r>
      <w:r w:rsidRPr="00457BEE">
        <w:rPr>
          <w:rFonts w:asciiTheme="majorHAnsi" w:hAnsiTheme="majorHAnsi"/>
          <w:spacing w:val="-5"/>
          <w:sz w:val="20"/>
          <w:szCs w:val="20"/>
        </w:rPr>
        <w:t xml:space="preserve"> </w:t>
      </w:r>
      <w:r w:rsidRPr="00457BEE">
        <w:rPr>
          <w:rFonts w:asciiTheme="majorHAnsi" w:hAnsiTheme="majorHAnsi"/>
          <w:sz w:val="20"/>
          <w:szCs w:val="20"/>
        </w:rPr>
        <w:t>sadašnje</w:t>
      </w:r>
      <w:r w:rsidRPr="00457BEE">
        <w:rPr>
          <w:rFonts w:asciiTheme="majorHAnsi" w:hAnsiTheme="majorHAnsi"/>
          <w:spacing w:val="-4"/>
          <w:sz w:val="20"/>
          <w:szCs w:val="20"/>
        </w:rPr>
        <w:t xml:space="preserve"> </w:t>
      </w:r>
      <w:r w:rsidRPr="00457BEE">
        <w:rPr>
          <w:rFonts w:asciiTheme="majorHAnsi" w:hAnsiTheme="majorHAnsi"/>
          <w:sz w:val="20"/>
          <w:szCs w:val="20"/>
        </w:rPr>
        <w:t>vrijednosti dobivene imovine iskazan je preko 91512 – Promjene u obujmu imovine.</w:t>
      </w:r>
    </w:p>
    <w:p w14:paraId="5B800C06" w14:textId="77777777" w:rsidR="00075AC0" w:rsidRPr="00457BEE" w:rsidRDefault="00075AC0" w:rsidP="00457BEE">
      <w:pPr>
        <w:jc w:val="both"/>
        <w:rPr>
          <w:rFonts w:asciiTheme="majorHAnsi" w:hAnsiTheme="majorHAnsi"/>
          <w:sz w:val="20"/>
          <w:szCs w:val="20"/>
        </w:rPr>
        <w:sectPr w:rsidR="00075AC0" w:rsidRPr="00457BEE">
          <w:pgSz w:w="11910" w:h="16840"/>
          <w:pgMar w:top="1500" w:right="566" w:bottom="960" w:left="1275" w:header="0" w:footer="777" w:gutter="0"/>
          <w:cols w:space="720"/>
        </w:sectPr>
      </w:pPr>
    </w:p>
    <w:p w14:paraId="5A5A3A83" w14:textId="77777777" w:rsidR="00075AC0" w:rsidRPr="00457BEE" w:rsidRDefault="00000000" w:rsidP="00457BEE">
      <w:pPr>
        <w:pStyle w:val="Naslov1"/>
        <w:spacing w:before="77"/>
        <w:ind w:right="590"/>
        <w:rPr>
          <w:rFonts w:asciiTheme="majorHAnsi" w:hAnsiTheme="majorHAnsi"/>
          <w:sz w:val="24"/>
          <w:szCs w:val="24"/>
        </w:rPr>
      </w:pPr>
      <w:r w:rsidRPr="00457BEE">
        <w:rPr>
          <w:rFonts w:asciiTheme="majorHAnsi" w:hAnsiTheme="majorHAnsi"/>
          <w:sz w:val="24"/>
          <w:szCs w:val="24"/>
        </w:rPr>
        <w:lastRenderedPageBreak/>
        <w:t>BILJEŠKE</w:t>
      </w:r>
      <w:r w:rsidRPr="00457BEE">
        <w:rPr>
          <w:rFonts w:asciiTheme="majorHAnsi" w:hAnsiTheme="majorHAnsi"/>
          <w:spacing w:val="-6"/>
          <w:sz w:val="24"/>
          <w:szCs w:val="24"/>
        </w:rPr>
        <w:t xml:space="preserve"> </w:t>
      </w:r>
      <w:r w:rsidRPr="00457BEE">
        <w:rPr>
          <w:rFonts w:asciiTheme="majorHAnsi" w:hAnsiTheme="majorHAnsi"/>
          <w:sz w:val="24"/>
          <w:szCs w:val="24"/>
        </w:rPr>
        <w:t>UZ</w:t>
      </w:r>
      <w:r w:rsidRPr="00457BEE">
        <w:rPr>
          <w:rFonts w:asciiTheme="majorHAnsi" w:hAnsiTheme="majorHAnsi"/>
          <w:spacing w:val="-10"/>
          <w:sz w:val="24"/>
          <w:szCs w:val="24"/>
        </w:rPr>
        <w:t xml:space="preserve"> </w:t>
      </w:r>
      <w:r w:rsidRPr="00457BEE">
        <w:rPr>
          <w:rFonts w:asciiTheme="majorHAnsi" w:hAnsiTheme="majorHAnsi"/>
          <w:sz w:val="24"/>
          <w:szCs w:val="24"/>
        </w:rPr>
        <w:t>IZVJEŠTAJ</w:t>
      </w:r>
      <w:r w:rsidRPr="00457BEE">
        <w:rPr>
          <w:rFonts w:asciiTheme="majorHAnsi" w:hAnsiTheme="majorHAnsi"/>
          <w:spacing w:val="-2"/>
          <w:sz w:val="24"/>
          <w:szCs w:val="24"/>
        </w:rPr>
        <w:t xml:space="preserve"> OBVEZE</w:t>
      </w:r>
    </w:p>
    <w:p w14:paraId="5283A8DA" w14:textId="77777777" w:rsidR="00075AC0" w:rsidRPr="00457BEE" w:rsidRDefault="00075AC0" w:rsidP="00457BEE">
      <w:pPr>
        <w:pStyle w:val="Tijeloteksta"/>
        <w:spacing w:before="225"/>
        <w:ind w:left="0"/>
        <w:jc w:val="both"/>
        <w:rPr>
          <w:rFonts w:asciiTheme="majorHAnsi" w:hAnsiTheme="majorHAnsi"/>
          <w:b/>
          <w:sz w:val="20"/>
          <w:szCs w:val="20"/>
        </w:rPr>
      </w:pPr>
    </w:p>
    <w:p w14:paraId="1FF1974D" w14:textId="421F61EF" w:rsidR="00075AC0" w:rsidRPr="00457BEE" w:rsidRDefault="00000000" w:rsidP="00457BEE">
      <w:pPr>
        <w:pStyle w:val="Naslov2"/>
        <w:ind w:left="4234"/>
        <w:rPr>
          <w:rFonts w:asciiTheme="majorHAnsi" w:hAnsiTheme="majorHAnsi"/>
          <w:spacing w:val="-5"/>
          <w:sz w:val="24"/>
          <w:szCs w:val="24"/>
        </w:rPr>
      </w:pPr>
      <w:r w:rsidRPr="00457BEE">
        <w:rPr>
          <w:rFonts w:asciiTheme="majorHAnsi" w:hAnsiTheme="majorHAnsi"/>
          <w:sz w:val="24"/>
          <w:szCs w:val="24"/>
        </w:rPr>
        <w:t>Bilješka</w:t>
      </w:r>
      <w:r w:rsidRPr="00457BEE">
        <w:rPr>
          <w:rFonts w:asciiTheme="majorHAnsi" w:hAnsiTheme="majorHAnsi"/>
          <w:spacing w:val="-7"/>
          <w:sz w:val="24"/>
          <w:szCs w:val="24"/>
        </w:rPr>
        <w:t xml:space="preserve"> </w:t>
      </w:r>
      <w:r w:rsidRPr="00457BEE">
        <w:rPr>
          <w:rFonts w:asciiTheme="majorHAnsi" w:hAnsiTheme="majorHAnsi"/>
          <w:spacing w:val="-5"/>
          <w:sz w:val="24"/>
          <w:szCs w:val="24"/>
        </w:rPr>
        <w:t>1.</w:t>
      </w:r>
    </w:p>
    <w:p w14:paraId="48FCEFD5" w14:textId="77777777" w:rsidR="00105532" w:rsidRPr="00457BEE" w:rsidRDefault="00105532" w:rsidP="00457BEE">
      <w:pPr>
        <w:pStyle w:val="Naslov2"/>
        <w:ind w:left="4234"/>
        <w:jc w:val="both"/>
        <w:rPr>
          <w:rFonts w:asciiTheme="majorHAnsi" w:hAnsiTheme="majorHAnsi"/>
          <w:sz w:val="20"/>
          <w:szCs w:val="20"/>
        </w:rPr>
      </w:pPr>
    </w:p>
    <w:p w14:paraId="1246323A" w14:textId="3ABA78C1" w:rsidR="00075AC0" w:rsidRPr="00457BEE" w:rsidRDefault="00000000" w:rsidP="00457BEE">
      <w:pPr>
        <w:pStyle w:val="Tijeloteksta"/>
        <w:spacing w:before="1" w:line="276" w:lineRule="exact"/>
        <w:jc w:val="both"/>
        <w:rPr>
          <w:rFonts w:asciiTheme="majorHAnsi" w:hAnsiTheme="majorHAnsi"/>
          <w:spacing w:val="-5"/>
          <w:sz w:val="20"/>
          <w:szCs w:val="20"/>
        </w:rPr>
      </w:pPr>
      <w:r w:rsidRPr="00457BEE">
        <w:rPr>
          <w:rFonts w:asciiTheme="majorHAnsi" w:hAnsiTheme="majorHAnsi"/>
          <w:sz w:val="20"/>
          <w:szCs w:val="20"/>
        </w:rPr>
        <w:t>V001</w:t>
      </w:r>
      <w:r w:rsidRPr="00457BEE">
        <w:rPr>
          <w:rFonts w:asciiTheme="majorHAnsi" w:hAnsiTheme="majorHAnsi"/>
          <w:spacing w:val="-2"/>
          <w:sz w:val="20"/>
          <w:szCs w:val="20"/>
        </w:rPr>
        <w:t xml:space="preserve"> </w:t>
      </w:r>
      <w:r w:rsidRPr="00457BEE">
        <w:rPr>
          <w:rFonts w:asciiTheme="majorHAnsi" w:hAnsiTheme="majorHAnsi"/>
          <w:sz w:val="20"/>
          <w:szCs w:val="20"/>
        </w:rPr>
        <w:t>Stanje</w:t>
      </w:r>
      <w:r w:rsidRPr="00457BEE">
        <w:rPr>
          <w:rFonts w:asciiTheme="majorHAnsi" w:hAnsiTheme="majorHAnsi"/>
          <w:spacing w:val="-1"/>
          <w:sz w:val="20"/>
          <w:szCs w:val="20"/>
        </w:rPr>
        <w:t xml:space="preserve"> </w:t>
      </w:r>
      <w:r w:rsidRPr="00457BEE">
        <w:rPr>
          <w:rFonts w:asciiTheme="majorHAnsi" w:hAnsiTheme="majorHAnsi"/>
          <w:sz w:val="20"/>
          <w:szCs w:val="20"/>
        </w:rPr>
        <w:t>obveza</w:t>
      </w:r>
      <w:r w:rsidRPr="00457BEE">
        <w:rPr>
          <w:rFonts w:asciiTheme="majorHAnsi" w:hAnsiTheme="majorHAnsi"/>
          <w:spacing w:val="-1"/>
          <w:sz w:val="20"/>
          <w:szCs w:val="20"/>
        </w:rPr>
        <w:t xml:space="preserve"> </w:t>
      </w:r>
      <w:r w:rsidRPr="00457BEE">
        <w:rPr>
          <w:rFonts w:asciiTheme="majorHAnsi" w:hAnsiTheme="majorHAnsi"/>
          <w:sz w:val="20"/>
          <w:szCs w:val="20"/>
        </w:rPr>
        <w:t>na</w:t>
      </w:r>
      <w:r w:rsidRPr="00457BEE">
        <w:rPr>
          <w:rFonts w:asciiTheme="majorHAnsi" w:hAnsiTheme="majorHAnsi"/>
          <w:spacing w:val="-2"/>
          <w:sz w:val="20"/>
          <w:szCs w:val="20"/>
        </w:rPr>
        <w:t xml:space="preserve"> </w:t>
      </w:r>
      <w:r w:rsidRPr="00457BEE">
        <w:rPr>
          <w:rFonts w:asciiTheme="majorHAnsi" w:hAnsiTheme="majorHAnsi"/>
          <w:sz w:val="20"/>
          <w:szCs w:val="20"/>
        </w:rPr>
        <w:t>dan 1. siječnja</w:t>
      </w:r>
      <w:r w:rsidRPr="00457BEE">
        <w:rPr>
          <w:rFonts w:asciiTheme="majorHAnsi" w:hAnsiTheme="majorHAnsi"/>
          <w:spacing w:val="-1"/>
          <w:sz w:val="20"/>
          <w:szCs w:val="20"/>
        </w:rPr>
        <w:t xml:space="preserve"> </w:t>
      </w:r>
      <w:r w:rsidRPr="00457BEE">
        <w:rPr>
          <w:rFonts w:asciiTheme="majorHAnsi" w:hAnsiTheme="majorHAnsi"/>
          <w:sz w:val="20"/>
          <w:szCs w:val="20"/>
        </w:rPr>
        <w:t>202</w:t>
      </w:r>
      <w:r w:rsidR="00DB4377" w:rsidRPr="00457BEE">
        <w:rPr>
          <w:rFonts w:asciiTheme="majorHAnsi" w:hAnsiTheme="majorHAnsi"/>
          <w:sz w:val="20"/>
          <w:szCs w:val="20"/>
        </w:rPr>
        <w:t>4</w:t>
      </w:r>
      <w:r w:rsidRPr="00457BEE">
        <w:rPr>
          <w:rFonts w:asciiTheme="majorHAnsi" w:hAnsiTheme="majorHAnsi"/>
          <w:sz w:val="20"/>
          <w:szCs w:val="20"/>
        </w:rPr>
        <w:t>.</w:t>
      </w:r>
      <w:r w:rsidRPr="00457BEE">
        <w:rPr>
          <w:rFonts w:asciiTheme="majorHAnsi" w:hAnsiTheme="majorHAnsi"/>
          <w:spacing w:val="2"/>
          <w:sz w:val="20"/>
          <w:szCs w:val="20"/>
        </w:rPr>
        <w:t xml:space="preserve"> </w:t>
      </w:r>
      <w:r w:rsidRPr="00457BEE">
        <w:rPr>
          <w:rFonts w:asciiTheme="majorHAnsi" w:hAnsiTheme="majorHAnsi"/>
          <w:sz w:val="20"/>
          <w:szCs w:val="20"/>
        </w:rPr>
        <w:t>godine</w:t>
      </w:r>
      <w:r w:rsidRPr="00457BEE">
        <w:rPr>
          <w:rFonts w:asciiTheme="majorHAnsi" w:hAnsiTheme="majorHAnsi"/>
          <w:spacing w:val="-1"/>
          <w:sz w:val="20"/>
          <w:szCs w:val="20"/>
        </w:rPr>
        <w:t xml:space="preserve"> </w:t>
      </w:r>
      <w:r w:rsidRPr="00457BEE">
        <w:rPr>
          <w:rFonts w:asciiTheme="majorHAnsi" w:hAnsiTheme="majorHAnsi"/>
          <w:sz w:val="20"/>
          <w:szCs w:val="20"/>
        </w:rPr>
        <w:t>iznosi</w:t>
      </w:r>
      <w:r w:rsidRPr="00457BEE">
        <w:rPr>
          <w:rFonts w:asciiTheme="majorHAnsi" w:hAnsiTheme="majorHAnsi"/>
          <w:spacing w:val="1"/>
          <w:sz w:val="20"/>
          <w:szCs w:val="20"/>
        </w:rPr>
        <w:t xml:space="preserve"> </w:t>
      </w:r>
      <w:r w:rsidR="00DB4377" w:rsidRPr="00457BEE">
        <w:rPr>
          <w:rFonts w:asciiTheme="majorHAnsi" w:hAnsiTheme="majorHAnsi"/>
          <w:sz w:val="20"/>
          <w:szCs w:val="20"/>
        </w:rPr>
        <w:t>138.322,93</w:t>
      </w:r>
      <w:r w:rsidRPr="00457BEE">
        <w:rPr>
          <w:rFonts w:asciiTheme="majorHAnsi" w:hAnsiTheme="majorHAnsi"/>
          <w:sz w:val="20"/>
          <w:szCs w:val="20"/>
        </w:rPr>
        <w:t xml:space="preserve"> eura, a</w:t>
      </w:r>
      <w:r w:rsidRPr="00457BEE">
        <w:rPr>
          <w:rFonts w:asciiTheme="majorHAnsi" w:hAnsiTheme="majorHAnsi"/>
          <w:spacing w:val="-2"/>
          <w:sz w:val="20"/>
          <w:szCs w:val="20"/>
        </w:rPr>
        <w:t xml:space="preserve"> </w:t>
      </w:r>
      <w:r w:rsidRPr="00457BEE">
        <w:rPr>
          <w:rFonts w:asciiTheme="majorHAnsi" w:hAnsiTheme="majorHAnsi"/>
          <w:sz w:val="20"/>
          <w:szCs w:val="20"/>
        </w:rPr>
        <w:t>odnosi se</w:t>
      </w:r>
      <w:r w:rsidRPr="00457BEE">
        <w:rPr>
          <w:rFonts w:asciiTheme="majorHAnsi" w:hAnsiTheme="majorHAnsi"/>
          <w:spacing w:val="-1"/>
          <w:sz w:val="20"/>
          <w:szCs w:val="20"/>
        </w:rPr>
        <w:t xml:space="preserve"> </w:t>
      </w:r>
      <w:r w:rsidRPr="00457BEE">
        <w:rPr>
          <w:rFonts w:asciiTheme="majorHAnsi" w:hAnsiTheme="majorHAnsi"/>
          <w:spacing w:val="-5"/>
          <w:sz w:val="20"/>
          <w:szCs w:val="20"/>
        </w:rPr>
        <w:t>na:</w:t>
      </w:r>
    </w:p>
    <w:p w14:paraId="1EB75F44" w14:textId="77777777" w:rsidR="00105532" w:rsidRPr="00457BEE" w:rsidRDefault="00105532" w:rsidP="00457BEE">
      <w:pPr>
        <w:pStyle w:val="Tijeloteksta"/>
        <w:spacing w:before="1" w:line="276" w:lineRule="exact"/>
        <w:jc w:val="both"/>
        <w:rPr>
          <w:rFonts w:asciiTheme="majorHAnsi" w:hAnsiTheme="majorHAnsi"/>
          <w:sz w:val="20"/>
          <w:szCs w:val="20"/>
        </w:rPr>
      </w:pPr>
    </w:p>
    <w:p w14:paraId="2A0198F6" w14:textId="6873DD5D" w:rsidR="00075AC0" w:rsidRPr="00457BEE" w:rsidRDefault="00000000" w:rsidP="00457BEE">
      <w:pPr>
        <w:pStyle w:val="Odlomakpopisa"/>
        <w:numPr>
          <w:ilvl w:val="0"/>
          <w:numId w:val="1"/>
        </w:numPr>
        <w:tabs>
          <w:tab w:val="left" w:pos="851"/>
          <w:tab w:val="left" w:pos="8005"/>
        </w:tabs>
        <w:spacing w:line="294" w:lineRule="exact"/>
        <w:ind w:left="851"/>
        <w:jc w:val="both"/>
        <w:rPr>
          <w:rFonts w:asciiTheme="majorHAnsi" w:hAnsiTheme="majorHAnsi"/>
          <w:sz w:val="20"/>
          <w:szCs w:val="20"/>
        </w:rPr>
      </w:pPr>
      <w:r w:rsidRPr="00457BEE">
        <w:rPr>
          <w:rFonts w:asciiTheme="majorHAnsi" w:hAnsiTheme="majorHAnsi"/>
          <w:sz w:val="20"/>
          <w:szCs w:val="20"/>
        </w:rPr>
        <w:t>obveze</w:t>
      </w:r>
      <w:r w:rsidRPr="00457BEE">
        <w:rPr>
          <w:rFonts w:asciiTheme="majorHAnsi" w:hAnsiTheme="majorHAnsi"/>
          <w:spacing w:val="-1"/>
          <w:sz w:val="20"/>
          <w:szCs w:val="20"/>
        </w:rPr>
        <w:t xml:space="preserve"> </w:t>
      </w:r>
      <w:r w:rsidRPr="00457BEE">
        <w:rPr>
          <w:rFonts w:asciiTheme="majorHAnsi" w:hAnsiTheme="majorHAnsi"/>
          <w:sz w:val="20"/>
          <w:szCs w:val="20"/>
        </w:rPr>
        <w:t xml:space="preserve">za </w:t>
      </w:r>
      <w:r w:rsidRPr="00457BEE">
        <w:rPr>
          <w:rFonts w:asciiTheme="majorHAnsi" w:hAnsiTheme="majorHAnsi"/>
          <w:spacing w:val="-2"/>
          <w:sz w:val="20"/>
          <w:szCs w:val="20"/>
        </w:rPr>
        <w:t>zaposlene</w:t>
      </w:r>
      <w:r w:rsidRPr="00457BEE">
        <w:rPr>
          <w:rFonts w:asciiTheme="majorHAnsi" w:hAnsiTheme="majorHAnsi"/>
          <w:sz w:val="20"/>
          <w:szCs w:val="20"/>
        </w:rPr>
        <w:tab/>
      </w:r>
      <w:r w:rsidR="00105532" w:rsidRPr="00457BEE">
        <w:rPr>
          <w:rFonts w:asciiTheme="majorHAnsi" w:hAnsiTheme="majorHAnsi"/>
          <w:spacing w:val="-2"/>
          <w:sz w:val="20"/>
          <w:szCs w:val="20"/>
        </w:rPr>
        <w:t>118.578,86</w:t>
      </w:r>
    </w:p>
    <w:p w14:paraId="1A55F08F" w14:textId="554A84E7" w:rsidR="00075AC0" w:rsidRPr="00457BEE" w:rsidRDefault="00000000" w:rsidP="00457BEE">
      <w:pPr>
        <w:pStyle w:val="Odlomakpopisa"/>
        <w:numPr>
          <w:ilvl w:val="0"/>
          <w:numId w:val="1"/>
        </w:numPr>
        <w:tabs>
          <w:tab w:val="left" w:pos="851"/>
          <w:tab w:val="left" w:pos="8125"/>
        </w:tabs>
        <w:spacing w:before="1"/>
        <w:ind w:left="851"/>
        <w:jc w:val="both"/>
        <w:rPr>
          <w:rFonts w:asciiTheme="majorHAnsi" w:hAnsiTheme="majorHAnsi"/>
          <w:sz w:val="20"/>
          <w:szCs w:val="20"/>
        </w:rPr>
      </w:pPr>
      <w:r w:rsidRPr="00457BEE">
        <w:rPr>
          <w:rFonts w:asciiTheme="majorHAnsi" w:hAnsiTheme="majorHAnsi"/>
          <w:sz w:val="20"/>
          <w:szCs w:val="20"/>
        </w:rPr>
        <w:t>obveze</w:t>
      </w:r>
      <w:r w:rsidRPr="00457BEE">
        <w:rPr>
          <w:rFonts w:asciiTheme="majorHAnsi" w:hAnsiTheme="majorHAnsi"/>
          <w:spacing w:val="-2"/>
          <w:sz w:val="20"/>
          <w:szCs w:val="20"/>
        </w:rPr>
        <w:t xml:space="preserve"> </w:t>
      </w:r>
      <w:r w:rsidRPr="00457BEE">
        <w:rPr>
          <w:rFonts w:asciiTheme="majorHAnsi" w:hAnsiTheme="majorHAnsi"/>
          <w:sz w:val="20"/>
          <w:szCs w:val="20"/>
        </w:rPr>
        <w:t>za</w:t>
      </w:r>
      <w:r w:rsidRPr="00457BEE">
        <w:rPr>
          <w:rFonts w:asciiTheme="majorHAnsi" w:hAnsiTheme="majorHAnsi"/>
          <w:spacing w:val="-1"/>
          <w:sz w:val="20"/>
          <w:szCs w:val="20"/>
        </w:rPr>
        <w:t xml:space="preserve"> </w:t>
      </w:r>
      <w:r w:rsidRPr="00457BEE">
        <w:rPr>
          <w:rFonts w:asciiTheme="majorHAnsi" w:hAnsiTheme="majorHAnsi"/>
          <w:sz w:val="20"/>
          <w:szCs w:val="20"/>
        </w:rPr>
        <w:t xml:space="preserve">materijalne </w:t>
      </w:r>
      <w:r w:rsidRPr="00457BEE">
        <w:rPr>
          <w:rFonts w:asciiTheme="majorHAnsi" w:hAnsiTheme="majorHAnsi"/>
          <w:spacing w:val="-2"/>
          <w:sz w:val="20"/>
          <w:szCs w:val="20"/>
        </w:rPr>
        <w:t>rashode</w:t>
      </w:r>
      <w:r w:rsidRPr="00457BEE">
        <w:rPr>
          <w:rFonts w:asciiTheme="majorHAnsi" w:hAnsiTheme="majorHAnsi"/>
          <w:sz w:val="20"/>
          <w:szCs w:val="20"/>
        </w:rPr>
        <w:tab/>
      </w:r>
      <w:r w:rsidRPr="00457BEE">
        <w:rPr>
          <w:rFonts w:asciiTheme="majorHAnsi" w:hAnsiTheme="majorHAnsi"/>
          <w:spacing w:val="-2"/>
          <w:sz w:val="20"/>
          <w:szCs w:val="20"/>
        </w:rPr>
        <w:t>1</w:t>
      </w:r>
      <w:r w:rsidR="00105532" w:rsidRPr="00457BEE">
        <w:rPr>
          <w:rFonts w:asciiTheme="majorHAnsi" w:hAnsiTheme="majorHAnsi"/>
          <w:spacing w:val="-2"/>
          <w:sz w:val="20"/>
          <w:szCs w:val="20"/>
        </w:rPr>
        <w:t>6.752,46</w:t>
      </w:r>
    </w:p>
    <w:p w14:paraId="6DFA5398" w14:textId="074C0EA9" w:rsidR="00075AC0" w:rsidRPr="00457BEE" w:rsidRDefault="00000000" w:rsidP="00457BEE">
      <w:pPr>
        <w:pStyle w:val="Odlomakpopisa"/>
        <w:numPr>
          <w:ilvl w:val="0"/>
          <w:numId w:val="1"/>
        </w:numPr>
        <w:tabs>
          <w:tab w:val="left" w:pos="851"/>
          <w:tab w:val="left" w:pos="8425"/>
        </w:tabs>
        <w:ind w:left="851"/>
        <w:jc w:val="both"/>
        <w:rPr>
          <w:rFonts w:asciiTheme="majorHAnsi" w:hAnsiTheme="majorHAnsi"/>
          <w:sz w:val="20"/>
          <w:szCs w:val="20"/>
        </w:rPr>
      </w:pPr>
      <w:r w:rsidRPr="00457BEE">
        <w:rPr>
          <w:rFonts w:asciiTheme="majorHAnsi" w:hAnsiTheme="majorHAnsi"/>
          <w:sz w:val="20"/>
          <w:szCs w:val="20"/>
        </w:rPr>
        <w:t>obveze</w:t>
      </w:r>
      <w:r w:rsidRPr="00457BEE">
        <w:rPr>
          <w:rFonts w:asciiTheme="majorHAnsi" w:hAnsiTheme="majorHAnsi"/>
          <w:spacing w:val="-2"/>
          <w:sz w:val="20"/>
          <w:szCs w:val="20"/>
        </w:rPr>
        <w:t xml:space="preserve"> </w:t>
      </w:r>
      <w:r w:rsidRPr="00457BEE">
        <w:rPr>
          <w:rFonts w:asciiTheme="majorHAnsi" w:hAnsiTheme="majorHAnsi"/>
          <w:sz w:val="20"/>
          <w:szCs w:val="20"/>
        </w:rPr>
        <w:t>za</w:t>
      </w:r>
      <w:r w:rsidRPr="00457BEE">
        <w:rPr>
          <w:rFonts w:asciiTheme="majorHAnsi" w:hAnsiTheme="majorHAnsi"/>
          <w:spacing w:val="-2"/>
          <w:sz w:val="20"/>
          <w:szCs w:val="20"/>
        </w:rPr>
        <w:t xml:space="preserve"> </w:t>
      </w:r>
      <w:r w:rsidRPr="00457BEE">
        <w:rPr>
          <w:rFonts w:asciiTheme="majorHAnsi" w:hAnsiTheme="majorHAnsi"/>
          <w:sz w:val="20"/>
          <w:szCs w:val="20"/>
        </w:rPr>
        <w:t>financijske</w:t>
      </w:r>
      <w:r w:rsidRPr="00457BEE">
        <w:rPr>
          <w:rFonts w:asciiTheme="majorHAnsi" w:hAnsiTheme="majorHAnsi"/>
          <w:spacing w:val="-1"/>
          <w:sz w:val="20"/>
          <w:szCs w:val="20"/>
        </w:rPr>
        <w:t xml:space="preserve"> </w:t>
      </w:r>
      <w:r w:rsidRPr="00457BEE">
        <w:rPr>
          <w:rFonts w:asciiTheme="majorHAnsi" w:hAnsiTheme="majorHAnsi"/>
          <w:spacing w:val="-2"/>
          <w:sz w:val="20"/>
          <w:szCs w:val="20"/>
        </w:rPr>
        <w:t>rashode</w:t>
      </w:r>
      <w:r w:rsidRPr="00457BEE">
        <w:rPr>
          <w:rFonts w:asciiTheme="majorHAnsi" w:hAnsiTheme="majorHAnsi"/>
          <w:sz w:val="20"/>
          <w:szCs w:val="20"/>
        </w:rPr>
        <w:tab/>
      </w:r>
      <w:r w:rsidR="00105532" w:rsidRPr="00457BEE">
        <w:rPr>
          <w:rFonts w:asciiTheme="majorHAnsi" w:hAnsiTheme="majorHAnsi"/>
          <w:spacing w:val="-2"/>
          <w:sz w:val="20"/>
          <w:szCs w:val="20"/>
        </w:rPr>
        <w:t xml:space="preserve">   10,21</w:t>
      </w:r>
    </w:p>
    <w:p w14:paraId="3765F085" w14:textId="75BF2696" w:rsidR="00075AC0" w:rsidRPr="00457BEE" w:rsidRDefault="00000000" w:rsidP="00457BEE">
      <w:pPr>
        <w:pStyle w:val="Odlomakpopisa"/>
        <w:numPr>
          <w:ilvl w:val="0"/>
          <w:numId w:val="1"/>
        </w:numPr>
        <w:tabs>
          <w:tab w:val="left" w:pos="851"/>
          <w:tab w:val="left" w:pos="8125"/>
        </w:tabs>
        <w:ind w:left="851"/>
        <w:jc w:val="both"/>
        <w:rPr>
          <w:rFonts w:asciiTheme="majorHAnsi" w:hAnsiTheme="majorHAnsi"/>
          <w:sz w:val="20"/>
          <w:szCs w:val="20"/>
        </w:rPr>
      </w:pPr>
      <w:r w:rsidRPr="00457BEE">
        <w:rPr>
          <w:rFonts w:asciiTheme="majorHAnsi" w:hAnsiTheme="majorHAnsi"/>
          <w:sz w:val="20"/>
          <w:szCs w:val="20"/>
        </w:rPr>
        <w:t>ostale</w:t>
      </w:r>
      <w:r w:rsidRPr="00457BEE">
        <w:rPr>
          <w:rFonts w:asciiTheme="majorHAnsi" w:hAnsiTheme="majorHAnsi"/>
          <w:spacing w:val="-2"/>
          <w:sz w:val="20"/>
          <w:szCs w:val="20"/>
        </w:rPr>
        <w:t xml:space="preserve"> </w:t>
      </w:r>
      <w:r w:rsidRPr="00457BEE">
        <w:rPr>
          <w:rFonts w:asciiTheme="majorHAnsi" w:hAnsiTheme="majorHAnsi"/>
          <w:sz w:val="20"/>
          <w:szCs w:val="20"/>
        </w:rPr>
        <w:t>tekuće</w:t>
      </w:r>
      <w:r w:rsidRPr="00457BEE">
        <w:rPr>
          <w:rFonts w:asciiTheme="majorHAnsi" w:hAnsiTheme="majorHAnsi"/>
          <w:spacing w:val="-2"/>
          <w:sz w:val="20"/>
          <w:szCs w:val="20"/>
        </w:rPr>
        <w:t xml:space="preserve"> obveze</w:t>
      </w:r>
      <w:r w:rsidRPr="00457BEE">
        <w:rPr>
          <w:rFonts w:asciiTheme="majorHAnsi" w:hAnsiTheme="majorHAnsi"/>
          <w:sz w:val="20"/>
          <w:szCs w:val="20"/>
        </w:rPr>
        <w:tab/>
      </w:r>
      <w:r w:rsidR="00105532" w:rsidRPr="00457BEE">
        <w:rPr>
          <w:rFonts w:asciiTheme="majorHAnsi" w:hAnsiTheme="majorHAnsi"/>
          <w:sz w:val="20"/>
          <w:szCs w:val="20"/>
        </w:rPr>
        <w:t xml:space="preserve">  </w:t>
      </w:r>
      <w:r w:rsidR="00105532" w:rsidRPr="00457BEE">
        <w:rPr>
          <w:rFonts w:asciiTheme="majorHAnsi" w:hAnsiTheme="majorHAnsi"/>
          <w:spacing w:val="-2"/>
          <w:sz w:val="20"/>
          <w:szCs w:val="20"/>
        </w:rPr>
        <w:t>2.981,40</w:t>
      </w:r>
    </w:p>
    <w:p w14:paraId="242CF07B" w14:textId="77777777" w:rsidR="00075AC0" w:rsidRPr="00457BEE" w:rsidRDefault="00075AC0" w:rsidP="00457BEE">
      <w:pPr>
        <w:pStyle w:val="Tijeloteksta"/>
        <w:ind w:left="0"/>
        <w:jc w:val="both"/>
        <w:rPr>
          <w:rFonts w:asciiTheme="majorHAnsi" w:hAnsiTheme="majorHAnsi"/>
          <w:sz w:val="20"/>
          <w:szCs w:val="20"/>
        </w:rPr>
      </w:pPr>
    </w:p>
    <w:p w14:paraId="3DDD4768" w14:textId="7BCE7915" w:rsidR="00075AC0" w:rsidRPr="00457BEE" w:rsidRDefault="00000000" w:rsidP="00457BEE">
      <w:pPr>
        <w:pStyle w:val="Naslov2"/>
        <w:ind w:left="4236"/>
        <w:rPr>
          <w:rFonts w:asciiTheme="majorHAnsi" w:hAnsiTheme="majorHAnsi"/>
          <w:spacing w:val="-5"/>
          <w:sz w:val="24"/>
          <w:szCs w:val="24"/>
        </w:rPr>
      </w:pPr>
      <w:r w:rsidRPr="00457BEE">
        <w:rPr>
          <w:rFonts w:asciiTheme="majorHAnsi" w:hAnsiTheme="majorHAnsi"/>
          <w:sz w:val="24"/>
          <w:szCs w:val="24"/>
        </w:rPr>
        <w:t>Bilješka</w:t>
      </w:r>
      <w:r w:rsidRPr="00457BEE">
        <w:rPr>
          <w:rFonts w:asciiTheme="majorHAnsi" w:hAnsiTheme="majorHAnsi"/>
          <w:spacing w:val="-7"/>
          <w:sz w:val="24"/>
          <w:szCs w:val="24"/>
        </w:rPr>
        <w:t xml:space="preserve"> </w:t>
      </w:r>
      <w:r w:rsidRPr="00457BEE">
        <w:rPr>
          <w:rFonts w:asciiTheme="majorHAnsi" w:hAnsiTheme="majorHAnsi"/>
          <w:spacing w:val="-5"/>
          <w:sz w:val="24"/>
          <w:szCs w:val="24"/>
        </w:rPr>
        <w:t>2.</w:t>
      </w:r>
    </w:p>
    <w:p w14:paraId="3B082279" w14:textId="77777777" w:rsidR="00105532" w:rsidRPr="00457BEE" w:rsidRDefault="00105532" w:rsidP="00457BEE">
      <w:pPr>
        <w:pStyle w:val="Naslov2"/>
        <w:ind w:left="4236"/>
        <w:jc w:val="both"/>
        <w:rPr>
          <w:rFonts w:asciiTheme="majorHAnsi" w:hAnsiTheme="majorHAnsi"/>
          <w:sz w:val="20"/>
          <w:szCs w:val="20"/>
        </w:rPr>
      </w:pPr>
    </w:p>
    <w:p w14:paraId="6D0927BC" w14:textId="41384A7E" w:rsidR="00075AC0" w:rsidRPr="00457BEE" w:rsidRDefault="00000000" w:rsidP="00457BEE">
      <w:pPr>
        <w:pStyle w:val="Tijeloteksta"/>
        <w:spacing w:before="2"/>
        <w:ind w:right="488"/>
        <w:jc w:val="both"/>
        <w:rPr>
          <w:rFonts w:asciiTheme="majorHAnsi" w:hAnsiTheme="majorHAnsi"/>
          <w:sz w:val="20"/>
          <w:szCs w:val="20"/>
        </w:rPr>
      </w:pPr>
      <w:r w:rsidRPr="00457BEE">
        <w:rPr>
          <w:rFonts w:asciiTheme="majorHAnsi" w:hAnsiTheme="majorHAnsi"/>
          <w:sz w:val="20"/>
          <w:szCs w:val="20"/>
        </w:rPr>
        <w:t>V006 Stanje obveza na kraju izvještajnog razdoblja na dan 31.12.202</w:t>
      </w:r>
      <w:r w:rsidR="00DB4377" w:rsidRPr="00457BEE">
        <w:rPr>
          <w:rFonts w:asciiTheme="majorHAnsi" w:hAnsiTheme="majorHAnsi"/>
          <w:sz w:val="20"/>
          <w:szCs w:val="20"/>
        </w:rPr>
        <w:t>4</w:t>
      </w:r>
      <w:r w:rsidRPr="00457BEE">
        <w:rPr>
          <w:rFonts w:asciiTheme="majorHAnsi" w:hAnsiTheme="majorHAnsi"/>
          <w:sz w:val="20"/>
          <w:szCs w:val="20"/>
        </w:rPr>
        <w:t xml:space="preserve">. iznosi </w:t>
      </w:r>
      <w:r w:rsidR="00DB4377" w:rsidRPr="00457BEE">
        <w:rPr>
          <w:rFonts w:asciiTheme="majorHAnsi" w:hAnsiTheme="majorHAnsi"/>
          <w:sz w:val="20"/>
          <w:szCs w:val="20"/>
        </w:rPr>
        <w:t>208.750,51</w:t>
      </w:r>
      <w:r w:rsidRPr="00457BEE">
        <w:rPr>
          <w:rFonts w:asciiTheme="majorHAnsi" w:hAnsiTheme="majorHAnsi"/>
          <w:sz w:val="20"/>
          <w:szCs w:val="20"/>
        </w:rPr>
        <w:t xml:space="preserve"> eura a odnose se na:</w:t>
      </w:r>
    </w:p>
    <w:p w14:paraId="278EA34F" w14:textId="261BD7E1" w:rsidR="00105532" w:rsidRPr="00457BEE" w:rsidRDefault="00105532" w:rsidP="00457BEE">
      <w:pPr>
        <w:pStyle w:val="Tijeloteksta"/>
        <w:spacing w:before="2"/>
        <w:ind w:right="488"/>
        <w:jc w:val="both"/>
        <w:rPr>
          <w:rFonts w:asciiTheme="majorHAnsi" w:hAnsiTheme="majorHAnsi"/>
          <w:sz w:val="20"/>
          <w:szCs w:val="20"/>
        </w:rPr>
      </w:pPr>
    </w:p>
    <w:p w14:paraId="13465807" w14:textId="120493C3" w:rsidR="00075AC0" w:rsidRPr="00457BEE" w:rsidRDefault="00000000" w:rsidP="00457BEE">
      <w:pPr>
        <w:pStyle w:val="Odlomakpopisa"/>
        <w:numPr>
          <w:ilvl w:val="0"/>
          <w:numId w:val="1"/>
        </w:numPr>
        <w:tabs>
          <w:tab w:val="left" w:pos="851"/>
          <w:tab w:val="left" w:pos="8005"/>
        </w:tabs>
        <w:spacing w:line="294" w:lineRule="exact"/>
        <w:ind w:left="851"/>
        <w:jc w:val="both"/>
        <w:rPr>
          <w:rFonts w:asciiTheme="majorHAnsi" w:hAnsiTheme="majorHAnsi"/>
          <w:sz w:val="20"/>
          <w:szCs w:val="20"/>
        </w:rPr>
      </w:pPr>
      <w:r w:rsidRPr="00457BEE">
        <w:rPr>
          <w:rFonts w:asciiTheme="majorHAnsi" w:hAnsiTheme="majorHAnsi"/>
          <w:sz w:val="20"/>
          <w:szCs w:val="20"/>
        </w:rPr>
        <w:t>obveze zaposlene</w:t>
      </w:r>
      <w:r w:rsidR="00105532" w:rsidRPr="00457BEE">
        <w:rPr>
          <w:rFonts w:asciiTheme="majorHAnsi" w:hAnsiTheme="majorHAnsi"/>
          <w:sz w:val="20"/>
          <w:szCs w:val="20"/>
        </w:rPr>
        <w:tab/>
      </w:r>
      <w:r w:rsidR="005F4D70" w:rsidRPr="00457BEE">
        <w:rPr>
          <w:rFonts w:asciiTheme="majorHAnsi" w:hAnsiTheme="majorHAnsi"/>
          <w:sz w:val="20"/>
          <w:szCs w:val="20"/>
        </w:rPr>
        <w:t>150.534,77</w:t>
      </w:r>
    </w:p>
    <w:p w14:paraId="0CABBA6B" w14:textId="54A55DCF" w:rsidR="00075AC0" w:rsidRPr="00457BEE" w:rsidRDefault="00000000" w:rsidP="00457BEE">
      <w:pPr>
        <w:pStyle w:val="Odlomakpopisa"/>
        <w:numPr>
          <w:ilvl w:val="0"/>
          <w:numId w:val="1"/>
        </w:numPr>
        <w:tabs>
          <w:tab w:val="left" w:pos="851"/>
          <w:tab w:val="left" w:pos="8005"/>
        </w:tabs>
        <w:spacing w:line="294" w:lineRule="exact"/>
        <w:ind w:left="851"/>
        <w:jc w:val="both"/>
        <w:rPr>
          <w:rFonts w:asciiTheme="majorHAnsi" w:hAnsiTheme="majorHAnsi"/>
          <w:sz w:val="20"/>
          <w:szCs w:val="20"/>
        </w:rPr>
      </w:pPr>
      <w:r w:rsidRPr="00457BEE">
        <w:rPr>
          <w:rFonts w:asciiTheme="majorHAnsi" w:hAnsiTheme="majorHAnsi"/>
          <w:sz w:val="20"/>
          <w:szCs w:val="20"/>
        </w:rPr>
        <w:t>obveze za materijalne rashode</w:t>
      </w:r>
      <w:r w:rsidR="00105532" w:rsidRPr="00457BEE">
        <w:rPr>
          <w:rFonts w:asciiTheme="majorHAnsi" w:hAnsiTheme="majorHAnsi"/>
          <w:sz w:val="20"/>
          <w:szCs w:val="20"/>
        </w:rPr>
        <w:tab/>
      </w:r>
      <w:r w:rsidR="005F4D70" w:rsidRPr="00457BEE">
        <w:rPr>
          <w:rFonts w:asciiTheme="majorHAnsi" w:hAnsiTheme="majorHAnsi"/>
          <w:sz w:val="20"/>
          <w:szCs w:val="20"/>
        </w:rPr>
        <w:t>16.076,10</w:t>
      </w:r>
    </w:p>
    <w:p w14:paraId="331B655A" w14:textId="670CA0FE" w:rsidR="00075AC0" w:rsidRPr="00457BEE" w:rsidRDefault="00000000" w:rsidP="00457BEE">
      <w:pPr>
        <w:pStyle w:val="Odlomakpopisa"/>
        <w:numPr>
          <w:ilvl w:val="0"/>
          <w:numId w:val="1"/>
        </w:numPr>
        <w:tabs>
          <w:tab w:val="left" w:pos="851"/>
          <w:tab w:val="left" w:pos="8005"/>
        </w:tabs>
        <w:spacing w:line="294" w:lineRule="exact"/>
        <w:ind w:left="851"/>
        <w:jc w:val="both"/>
        <w:rPr>
          <w:rFonts w:asciiTheme="majorHAnsi" w:hAnsiTheme="majorHAnsi"/>
          <w:sz w:val="20"/>
          <w:szCs w:val="20"/>
        </w:rPr>
      </w:pPr>
      <w:r w:rsidRPr="00457BEE">
        <w:rPr>
          <w:rFonts w:asciiTheme="majorHAnsi" w:hAnsiTheme="majorHAnsi"/>
          <w:sz w:val="20"/>
          <w:szCs w:val="20"/>
        </w:rPr>
        <w:t>obveze za financijske rashode</w:t>
      </w:r>
      <w:r w:rsidRPr="00457BEE">
        <w:rPr>
          <w:rFonts w:asciiTheme="majorHAnsi" w:hAnsiTheme="majorHAnsi"/>
          <w:sz w:val="20"/>
          <w:szCs w:val="20"/>
        </w:rPr>
        <w:tab/>
      </w:r>
      <w:r w:rsidR="005F4D70" w:rsidRPr="00457BEE">
        <w:rPr>
          <w:rFonts w:asciiTheme="majorHAnsi" w:hAnsiTheme="majorHAnsi"/>
          <w:sz w:val="20"/>
          <w:szCs w:val="20"/>
        </w:rPr>
        <w:t>136,95</w:t>
      </w:r>
    </w:p>
    <w:p w14:paraId="3D0BF64D" w14:textId="6A892576" w:rsidR="00075AC0" w:rsidRPr="00457BEE" w:rsidRDefault="00000000" w:rsidP="00457BEE">
      <w:pPr>
        <w:pStyle w:val="Odlomakpopisa"/>
        <w:numPr>
          <w:ilvl w:val="0"/>
          <w:numId w:val="1"/>
        </w:numPr>
        <w:tabs>
          <w:tab w:val="left" w:pos="851"/>
          <w:tab w:val="left" w:pos="8005"/>
        </w:tabs>
        <w:spacing w:line="294" w:lineRule="exact"/>
        <w:ind w:left="851"/>
        <w:jc w:val="both"/>
        <w:rPr>
          <w:rFonts w:asciiTheme="majorHAnsi" w:hAnsiTheme="majorHAnsi"/>
          <w:sz w:val="20"/>
          <w:szCs w:val="20"/>
        </w:rPr>
      </w:pPr>
      <w:r w:rsidRPr="00457BEE">
        <w:rPr>
          <w:rFonts w:asciiTheme="majorHAnsi" w:hAnsiTheme="majorHAnsi"/>
          <w:sz w:val="20"/>
          <w:szCs w:val="20"/>
        </w:rPr>
        <w:t>ostale tekuće obveze</w:t>
      </w:r>
      <w:r w:rsidRPr="00457BEE">
        <w:rPr>
          <w:rFonts w:asciiTheme="majorHAnsi" w:hAnsiTheme="majorHAnsi"/>
          <w:sz w:val="20"/>
          <w:szCs w:val="20"/>
        </w:rPr>
        <w:tab/>
      </w:r>
      <w:r w:rsidR="005F4D70" w:rsidRPr="00457BEE">
        <w:rPr>
          <w:rFonts w:asciiTheme="majorHAnsi" w:hAnsiTheme="majorHAnsi"/>
          <w:sz w:val="20"/>
          <w:szCs w:val="20"/>
        </w:rPr>
        <w:t>5.597,39</w:t>
      </w:r>
    </w:p>
    <w:p w14:paraId="5C60D28E" w14:textId="49897E58" w:rsidR="00105532" w:rsidRPr="00457BEE" w:rsidRDefault="00000000" w:rsidP="00457BEE">
      <w:pPr>
        <w:pStyle w:val="Odlomakpopisa"/>
        <w:numPr>
          <w:ilvl w:val="0"/>
          <w:numId w:val="1"/>
        </w:numPr>
        <w:tabs>
          <w:tab w:val="left" w:pos="851"/>
          <w:tab w:val="left" w:pos="8005"/>
        </w:tabs>
        <w:spacing w:line="294" w:lineRule="exact"/>
        <w:ind w:left="851"/>
        <w:jc w:val="both"/>
        <w:rPr>
          <w:rFonts w:asciiTheme="majorHAnsi" w:hAnsiTheme="majorHAnsi"/>
          <w:sz w:val="20"/>
          <w:szCs w:val="20"/>
        </w:rPr>
      </w:pPr>
      <w:r w:rsidRPr="00457BEE">
        <w:rPr>
          <w:rFonts w:asciiTheme="majorHAnsi" w:hAnsiTheme="majorHAnsi"/>
          <w:sz w:val="20"/>
          <w:szCs w:val="20"/>
        </w:rPr>
        <w:t>obveze za dodatna ulaganja na nefinancijskoj imovini</w:t>
      </w:r>
      <w:r w:rsidR="00105532" w:rsidRPr="00457BEE">
        <w:rPr>
          <w:rFonts w:asciiTheme="majorHAnsi" w:hAnsiTheme="majorHAnsi"/>
          <w:sz w:val="20"/>
          <w:szCs w:val="20"/>
        </w:rPr>
        <w:tab/>
      </w:r>
      <w:r w:rsidR="005F4D70" w:rsidRPr="00457BEE">
        <w:rPr>
          <w:rFonts w:asciiTheme="majorHAnsi" w:hAnsiTheme="majorHAnsi"/>
          <w:sz w:val="20"/>
          <w:szCs w:val="20"/>
        </w:rPr>
        <w:t>36.405,30</w:t>
      </w:r>
      <w:r w:rsidRPr="00457BEE">
        <w:rPr>
          <w:rFonts w:asciiTheme="majorHAnsi" w:hAnsiTheme="majorHAnsi"/>
          <w:sz w:val="20"/>
          <w:szCs w:val="20"/>
        </w:rPr>
        <w:t xml:space="preserve"> </w:t>
      </w:r>
    </w:p>
    <w:p w14:paraId="4C4C5970" w14:textId="77777777" w:rsidR="00105532" w:rsidRPr="00457BEE" w:rsidRDefault="00105532" w:rsidP="00457BEE">
      <w:pPr>
        <w:tabs>
          <w:tab w:val="left" w:pos="863"/>
          <w:tab w:val="left" w:pos="8485"/>
        </w:tabs>
        <w:ind w:left="143" w:right="538"/>
        <w:jc w:val="both"/>
        <w:rPr>
          <w:rFonts w:asciiTheme="majorHAnsi" w:hAnsiTheme="majorHAnsi"/>
          <w:sz w:val="20"/>
          <w:szCs w:val="20"/>
        </w:rPr>
      </w:pPr>
    </w:p>
    <w:p w14:paraId="5ECA7996" w14:textId="630830FE" w:rsidR="00075AC0" w:rsidRPr="00457BEE" w:rsidRDefault="00000000" w:rsidP="00457BEE">
      <w:pPr>
        <w:tabs>
          <w:tab w:val="left" w:pos="863"/>
          <w:tab w:val="left" w:pos="8485"/>
        </w:tabs>
        <w:ind w:left="143" w:right="538"/>
        <w:jc w:val="both"/>
        <w:rPr>
          <w:rFonts w:asciiTheme="majorHAnsi" w:hAnsiTheme="majorHAnsi"/>
          <w:sz w:val="20"/>
          <w:szCs w:val="20"/>
        </w:rPr>
      </w:pPr>
      <w:r w:rsidRPr="00457BEE">
        <w:rPr>
          <w:rFonts w:asciiTheme="majorHAnsi" w:hAnsiTheme="majorHAnsi"/>
          <w:sz w:val="20"/>
          <w:szCs w:val="20"/>
        </w:rPr>
        <w:t>Sve nepodmirene obveze su nedospjele, dospijeće obveza je u 2024. god., te će sve obveze biti</w:t>
      </w:r>
      <w:r w:rsidRPr="00457BEE">
        <w:rPr>
          <w:rFonts w:asciiTheme="majorHAnsi" w:hAnsiTheme="majorHAnsi"/>
          <w:spacing w:val="80"/>
          <w:sz w:val="20"/>
          <w:szCs w:val="20"/>
        </w:rPr>
        <w:t xml:space="preserve"> </w:t>
      </w:r>
      <w:r w:rsidRPr="00457BEE">
        <w:rPr>
          <w:rFonts w:asciiTheme="majorHAnsi" w:hAnsiTheme="majorHAnsi"/>
          <w:sz w:val="20"/>
          <w:szCs w:val="20"/>
        </w:rPr>
        <w:t>podmirene u valuti.</w:t>
      </w:r>
    </w:p>
    <w:p w14:paraId="18A75AA4" w14:textId="77777777" w:rsidR="00075AC0" w:rsidRPr="00457BEE" w:rsidRDefault="00075AC0" w:rsidP="00457BEE">
      <w:pPr>
        <w:pStyle w:val="Tijeloteksta"/>
        <w:ind w:left="0"/>
        <w:jc w:val="both"/>
        <w:rPr>
          <w:rFonts w:asciiTheme="majorHAnsi" w:hAnsiTheme="majorHAnsi"/>
          <w:sz w:val="20"/>
          <w:szCs w:val="20"/>
        </w:rPr>
      </w:pPr>
    </w:p>
    <w:p w14:paraId="674D15AD" w14:textId="77777777" w:rsidR="00075AC0" w:rsidRPr="00457BEE" w:rsidRDefault="00075AC0" w:rsidP="00457BEE">
      <w:pPr>
        <w:pStyle w:val="Tijeloteksta"/>
        <w:spacing w:before="1"/>
        <w:ind w:left="0"/>
        <w:jc w:val="both"/>
        <w:rPr>
          <w:rFonts w:asciiTheme="majorHAnsi" w:hAnsiTheme="majorHAnsi"/>
          <w:sz w:val="20"/>
          <w:szCs w:val="20"/>
        </w:rPr>
      </w:pPr>
    </w:p>
    <w:p w14:paraId="3014D7C0" w14:textId="77777777" w:rsidR="006C0EB2" w:rsidRPr="00457BEE" w:rsidRDefault="00000000" w:rsidP="00457BEE">
      <w:pPr>
        <w:pStyle w:val="Tijeloteksta"/>
        <w:spacing w:line="550" w:lineRule="atLeast"/>
        <w:ind w:right="5950"/>
        <w:jc w:val="both"/>
        <w:rPr>
          <w:rFonts w:asciiTheme="majorHAnsi" w:hAnsiTheme="majorHAnsi"/>
          <w:sz w:val="20"/>
          <w:szCs w:val="20"/>
        </w:rPr>
      </w:pPr>
      <w:r w:rsidRPr="00457BEE">
        <w:rPr>
          <w:rFonts w:asciiTheme="majorHAnsi" w:hAnsiTheme="majorHAnsi"/>
          <w:sz w:val="20"/>
          <w:szCs w:val="20"/>
        </w:rPr>
        <w:t>U</w:t>
      </w:r>
      <w:r w:rsidR="006C0EB2" w:rsidRPr="00457BEE">
        <w:rPr>
          <w:rFonts w:asciiTheme="majorHAnsi" w:hAnsiTheme="majorHAnsi"/>
          <w:sz w:val="20"/>
          <w:szCs w:val="20"/>
        </w:rPr>
        <w:t xml:space="preserve"> Križu</w:t>
      </w:r>
      <w:r w:rsidRPr="00457BEE">
        <w:rPr>
          <w:rFonts w:asciiTheme="majorHAnsi" w:hAnsiTheme="majorHAnsi"/>
          <w:sz w:val="20"/>
          <w:szCs w:val="20"/>
        </w:rPr>
        <w:t>,</w:t>
      </w:r>
      <w:r w:rsidRPr="00457BEE">
        <w:rPr>
          <w:rFonts w:asciiTheme="majorHAnsi" w:hAnsiTheme="majorHAnsi"/>
          <w:spacing w:val="-9"/>
          <w:sz w:val="20"/>
          <w:szCs w:val="20"/>
        </w:rPr>
        <w:t xml:space="preserve"> </w:t>
      </w:r>
      <w:r w:rsidR="006C0EB2" w:rsidRPr="00457BEE">
        <w:rPr>
          <w:rFonts w:asciiTheme="majorHAnsi" w:hAnsiTheme="majorHAnsi"/>
          <w:sz w:val="20"/>
          <w:szCs w:val="20"/>
        </w:rPr>
        <w:t>17</w:t>
      </w:r>
      <w:r w:rsidRPr="00457BEE">
        <w:rPr>
          <w:rFonts w:asciiTheme="majorHAnsi" w:hAnsiTheme="majorHAnsi"/>
          <w:sz w:val="20"/>
          <w:szCs w:val="20"/>
        </w:rPr>
        <w:t>.</w:t>
      </w:r>
      <w:r w:rsidRPr="00457BEE">
        <w:rPr>
          <w:rFonts w:asciiTheme="majorHAnsi" w:hAnsiTheme="majorHAnsi"/>
          <w:spacing w:val="-9"/>
          <w:sz w:val="20"/>
          <w:szCs w:val="20"/>
        </w:rPr>
        <w:t xml:space="preserve"> </w:t>
      </w:r>
      <w:r w:rsidRPr="00457BEE">
        <w:rPr>
          <w:rFonts w:asciiTheme="majorHAnsi" w:hAnsiTheme="majorHAnsi"/>
          <w:sz w:val="20"/>
          <w:szCs w:val="20"/>
        </w:rPr>
        <w:t>siječnja</w:t>
      </w:r>
      <w:r w:rsidRPr="00457BEE">
        <w:rPr>
          <w:rFonts w:asciiTheme="majorHAnsi" w:hAnsiTheme="majorHAnsi"/>
          <w:spacing w:val="-9"/>
          <w:sz w:val="20"/>
          <w:szCs w:val="20"/>
        </w:rPr>
        <w:t xml:space="preserve"> </w:t>
      </w:r>
      <w:r w:rsidRPr="00457BEE">
        <w:rPr>
          <w:rFonts w:asciiTheme="majorHAnsi" w:hAnsiTheme="majorHAnsi"/>
          <w:sz w:val="20"/>
          <w:szCs w:val="20"/>
        </w:rPr>
        <w:t>202</w:t>
      </w:r>
      <w:r w:rsidR="006C0EB2" w:rsidRPr="00457BEE">
        <w:rPr>
          <w:rFonts w:asciiTheme="majorHAnsi" w:hAnsiTheme="majorHAnsi"/>
          <w:sz w:val="20"/>
          <w:szCs w:val="20"/>
        </w:rPr>
        <w:t>5</w:t>
      </w:r>
      <w:r w:rsidRPr="00457BEE">
        <w:rPr>
          <w:rFonts w:asciiTheme="majorHAnsi" w:hAnsiTheme="majorHAnsi"/>
          <w:sz w:val="20"/>
          <w:szCs w:val="20"/>
        </w:rPr>
        <w:t>.</w:t>
      </w:r>
    </w:p>
    <w:p w14:paraId="13456E5C" w14:textId="46668D2D" w:rsidR="00075AC0" w:rsidRPr="00457BEE" w:rsidRDefault="006C0EB2" w:rsidP="00457BEE">
      <w:pPr>
        <w:pStyle w:val="Tijeloteksta"/>
        <w:spacing w:line="550" w:lineRule="atLeast"/>
        <w:ind w:right="5950"/>
        <w:jc w:val="both"/>
        <w:rPr>
          <w:rFonts w:asciiTheme="majorHAnsi" w:hAnsiTheme="majorHAnsi"/>
          <w:sz w:val="20"/>
          <w:szCs w:val="20"/>
        </w:rPr>
      </w:pPr>
      <w:r w:rsidRPr="00457BEE">
        <w:rPr>
          <w:rFonts w:asciiTheme="majorHAnsi" w:hAnsiTheme="majorHAnsi"/>
          <w:sz w:val="20"/>
          <w:szCs w:val="20"/>
        </w:rPr>
        <w:t>Osoba za kontaktiranje:</w:t>
      </w:r>
    </w:p>
    <w:p w14:paraId="69A77119" w14:textId="30C0231F" w:rsidR="00075AC0" w:rsidRPr="00457BEE" w:rsidRDefault="006C0EB2" w:rsidP="00457BEE">
      <w:pPr>
        <w:pStyle w:val="Tijeloteksta"/>
        <w:spacing w:before="2"/>
        <w:ind w:right="5950"/>
        <w:jc w:val="both"/>
        <w:rPr>
          <w:rFonts w:asciiTheme="majorHAnsi" w:hAnsiTheme="majorHAnsi"/>
          <w:sz w:val="20"/>
          <w:szCs w:val="20"/>
        </w:rPr>
      </w:pPr>
      <w:r w:rsidRPr="00457BEE">
        <w:rPr>
          <w:rFonts w:asciiTheme="majorHAnsi" w:hAnsiTheme="majorHAnsi"/>
          <w:sz w:val="20"/>
          <w:szCs w:val="20"/>
        </w:rPr>
        <w:t>Maja Bučar,</w:t>
      </w:r>
      <w:r w:rsidRPr="00457BEE">
        <w:rPr>
          <w:rFonts w:asciiTheme="majorHAnsi" w:hAnsiTheme="majorHAnsi"/>
          <w:spacing w:val="-12"/>
          <w:sz w:val="20"/>
          <w:szCs w:val="20"/>
        </w:rPr>
        <w:t xml:space="preserve"> </w:t>
      </w:r>
      <w:r w:rsidRPr="00457BEE">
        <w:rPr>
          <w:rFonts w:asciiTheme="majorHAnsi" w:hAnsiTheme="majorHAnsi"/>
          <w:sz w:val="20"/>
          <w:szCs w:val="20"/>
        </w:rPr>
        <w:t>voditelj</w:t>
      </w:r>
      <w:r w:rsidRPr="00457BEE">
        <w:rPr>
          <w:rFonts w:asciiTheme="majorHAnsi" w:hAnsiTheme="majorHAnsi"/>
          <w:spacing w:val="-12"/>
          <w:sz w:val="20"/>
          <w:szCs w:val="20"/>
        </w:rPr>
        <w:t xml:space="preserve"> </w:t>
      </w:r>
      <w:r w:rsidRPr="00457BEE">
        <w:rPr>
          <w:rFonts w:asciiTheme="majorHAnsi" w:hAnsiTheme="majorHAnsi"/>
          <w:sz w:val="20"/>
          <w:szCs w:val="20"/>
        </w:rPr>
        <w:t>računovodstva Telefon: 01/ 2824-564</w:t>
      </w:r>
    </w:p>
    <w:p w14:paraId="57AAB654" w14:textId="77777777" w:rsidR="00075AC0" w:rsidRPr="00457BEE" w:rsidRDefault="00075AC0" w:rsidP="00457BEE">
      <w:pPr>
        <w:pStyle w:val="Tijeloteksta"/>
        <w:ind w:left="0"/>
        <w:jc w:val="both"/>
        <w:rPr>
          <w:rFonts w:asciiTheme="majorHAnsi" w:hAnsiTheme="majorHAnsi"/>
          <w:sz w:val="20"/>
          <w:szCs w:val="20"/>
        </w:rPr>
      </w:pPr>
    </w:p>
    <w:p w14:paraId="4B21A415" w14:textId="27D138C7" w:rsidR="00075AC0" w:rsidRPr="00457BEE" w:rsidRDefault="00075AC0" w:rsidP="00457BEE">
      <w:pPr>
        <w:pStyle w:val="Tijeloteksta"/>
        <w:ind w:left="0"/>
        <w:jc w:val="both"/>
        <w:rPr>
          <w:rFonts w:asciiTheme="majorHAnsi" w:hAnsiTheme="majorHAnsi"/>
          <w:sz w:val="20"/>
          <w:szCs w:val="20"/>
        </w:rPr>
      </w:pPr>
    </w:p>
    <w:p w14:paraId="207BF560" w14:textId="3AF14C0A" w:rsidR="006C0EB2" w:rsidRPr="00457BEE" w:rsidRDefault="006C0EB2" w:rsidP="00457BEE">
      <w:pPr>
        <w:pStyle w:val="Tijeloteksta"/>
        <w:ind w:left="0"/>
        <w:jc w:val="both"/>
        <w:rPr>
          <w:rFonts w:asciiTheme="majorHAnsi" w:hAnsiTheme="majorHAnsi"/>
          <w:sz w:val="20"/>
          <w:szCs w:val="20"/>
        </w:rPr>
      </w:pPr>
      <w:r w:rsidRPr="00457BEE">
        <w:rPr>
          <w:rFonts w:asciiTheme="majorHAnsi" w:hAnsiTheme="majorHAnsi"/>
          <w:sz w:val="20"/>
          <w:szCs w:val="20"/>
        </w:rPr>
        <w:t>______________________________________________</w:t>
      </w:r>
    </w:p>
    <w:p w14:paraId="64A0A539" w14:textId="77777777" w:rsidR="00075AC0" w:rsidRPr="00457BEE" w:rsidRDefault="00075AC0" w:rsidP="00457BEE">
      <w:pPr>
        <w:pStyle w:val="Tijeloteksta"/>
        <w:ind w:left="0"/>
        <w:jc w:val="both"/>
        <w:rPr>
          <w:rFonts w:asciiTheme="majorHAnsi" w:hAnsiTheme="majorHAnsi"/>
          <w:sz w:val="20"/>
          <w:szCs w:val="20"/>
        </w:rPr>
      </w:pPr>
    </w:p>
    <w:p w14:paraId="3552CC28" w14:textId="77777777" w:rsidR="006C0EB2" w:rsidRPr="00457BEE" w:rsidRDefault="00000000" w:rsidP="00457BEE">
      <w:pPr>
        <w:pStyle w:val="Tijeloteksta"/>
        <w:ind w:right="601"/>
        <w:jc w:val="both"/>
        <w:rPr>
          <w:rFonts w:asciiTheme="majorHAnsi" w:hAnsiTheme="majorHAnsi"/>
          <w:sz w:val="20"/>
          <w:szCs w:val="20"/>
        </w:rPr>
      </w:pPr>
      <w:r w:rsidRPr="00457BEE">
        <w:rPr>
          <w:rFonts w:asciiTheme="majorHAnsi" w:hAnsiTheme="majorHAnsi"/>
          <w:sz w:val="20"/>
          <w:szCs w:val="20"/>
        </w:rPr>
        <w:t>Odgovorna osoba:</w:t>
      </w:r>
    </w:p>
    <w:p w14:paraId="68693989" w14:textId="77777777" w:rsidR="006C0EB2" w:rsidRPr="00457BEE" w:rsidRDefault="006C0EB2" w:rsidP="00457BEE">
      <w:pPr>
        <w:pStyle w:val="Tijeloteksta"/>
        <w:ind w:right="601"/>
        <w:jc w:val="both"/>
        <w:rPr>
          <w:rFonts w:asciiTheme="majorHAnsi" w:hAnsiTheme="majorHAnsi"/>
          <w:sz w:val="20"/>
          <w:szCs w:val="20"/>
        </w:rPr>
      </w:pPr>
      <w:r w:rsidRPr="00457BEE">
        <w:rPr>
          <w:rFonts w:asciiTheme="majorHAnsi" w:hAnsiTheme="majorHAnsi"/>
          <w:sz w:val="20"/>
          <w:szCs w:val="20"/>
        </w:rPr>
        <w:t>Martina Marek Marinić,</w:t>
      </w:r>
    </w:p>
    <w:p w14:paraId="01EF759F" w14:textId="4202CA91" w:rsidR="00075AC0" w:rsidRPr="00457BEE" w:rsidRDefault="006663A4" w:rsidP="00457BEE">
      <w:pPr>
        <w:pStyle w:val="Tijeloteksta"/>
        <w:ind w:right="601"/>
        <w:jc w:val="both"/>
        <w:rPr>
          <w:rFonts w:asciiTheme="majorHAnsi" w:hAnsiTheme="majorHAnsi"/>
          <w:sz w:val="20"/>
          <w:szCs w:val="20"/>
        </w:rPr>
      </w:pPr>
      <w:r w:rsidRPr="00457BEE">
        <w:rPr>
          <w:rFonts w:asciiTheme="majorHAnsi" w:hAnsiTheme="majorHAnsi"/>
          <w:sz w:val="20"/>
          <w:szCs w:val="20"/>
        </w:rPr>
        <w:t>R</w:t>
      </w:r>
      <w:r w:rsidR="006C0EB2" w:rsidRPr="00457BEE">
        <w:rPr>
          <w:rFonts w:asciiTheme="majorHAnsi" w:hAnsiTheme="majorHAnsi"/>
          <w:sz w:val="20"/>
          <w:szCs w:val="20"/>
        </w:rPr>
        <w:t>avnateljica škole</w:t>
      </w:r>
    </w:p>
    <w:p w14:paraId="76F7AC64" w14:textId="77777777" w:rsidR="006C0EB2" w:rsidRPr="00457BEE" w:rsidRDefault="006C0EB2" w:rsidP="00457BEE">
      <w:pPr>
        <w:pStyle w:val="Tijeloteksta"/>
        <w:ind w:left="0"/>
        <w:jc w:val="both"/>
        <w:rPr>
          <w:rFonts w:asciiTheme="majorHAnsi" w:hAnsiTheme="majorHAnsi"/>
          <w:spacing w:val="-4"/>
          <w:sz w:val="20"/>
          <w:szCs w:val="20"/>
        </w:rPr>
      </w:pPr>
    </w:p>
    <w:p w14:paraId="31C9CF4B" w14:textId="77777777" w:rsidR="006C0EB2" w:rsidRPr="00457BEE" w:rsidRDefault="006C0EB2" w:rsidP="00457BEE">
      <w:pPr>
        <w:pStyle w:val="Tijeloteksta"/>
        <w:ind w:left="0"/>
        <w:jc w:val="both"/>
        <w:rPr>
          <w:rFonts w:asciiTheme="majorHAnsi" w:hAnsiTheme="majorHAnsi"/>
          <w:spacing w:val="-4"/>
          <w:sz w:val="20"/>
          <w:szCs w:val="20"/>
        </w:rPr>
      </w:pPr>
    </w:p>
    <w:p w14:paraId="2EF40D76" w14:textId="2C9D0D2C" w:rsidR="006C0EB2" w:rsidRPr="00457BEE" w:rsidRDefault="006C0EB2" w:rsidP="00457BEE">
      <w:pPr>
        <w:pStyle w:val="Tijeloteksta"/>
        <w:ind w:left="0"/>
        <w:jc w:val="both"/>
        <w:rPr>
          <w:rFonts w:asciiTheme="majorHAnsi" w:hAnsiTheme="majorHAnsi"/>
          <w:sz w:val="20"/>
          <w:szCs w:val="20"/>
        </w:rPr>
      </w:pPr>
      <w:r w:rsidRPr="00457BEE">
        <w:rPr>
          <w:rFonts w:asciiTheme="majorHAnsi" w:hAnsiTheme="majorHAnsi"/>
          <w:spacing w:val="-4"/>
          <w:sz w:val="20"/>
          <w:szCs w:val="20"/>
        </w:rPr>
        <w:t>__________________________________________________</w:t>
      </w:r>
    </w:p>
    <w:sectPr w:rsidR="006C0EB2" w:rsidRPr="00457BEE">
      <w:pgSz w:w="11910" w:h="16840"/>
      <w:pgMar w:top="1160" w:right="566" w:bottom="960" w:left="1275" w:header="0" w:footer="7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5FF6E" w14:textId="77777777" w:rsidR="009275AD" w:rsidRDefault="009275AD">
      <w:r>
        <w:separator/>
      </w:r>
    </w:p>
  </w:endnote>
  <w:endnote w:type="continuationSeparator" w:id="0">
    <w:p w14:paraId="5508EB9A" w14:textId="77777777" w:rsidR="009275AD" w:rsidRDefault="00927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AC019" w14:textId="77777777" w:rsidR="00075AC0" w:rsidRDefault="00000000">
    <w:pPr>
      <w:pStyle w:val="Tijeloteksta"/>
      <w:spacing w:line="14" w:lineRule="auto"/>
      <w:ind w:left="0"/>
      <w:rPr>
        <w:sz w:val="20"/>
      </w:rPr>
    </w:pPr>
    <w:r>
      <w:rPr>
        <w:noProof/>
        <w:sz w:val="20"/>
      </w:rPr>
      <mc:AlternateContent>
        <mc:Choice Requires="wps">
          <w:drawing>
            <wp:anchor distT="0" distB="0" distL="0" distR="0" simplePos="0" relativeHeight="251659264" behindDoc="1" locked="0" layoutInCell="1" allowOverlap="1" wp14:anchorId="23CA6BF1" wp14:editId="279BB546">
              <wp:simplePos x="0" y="0"/>
              <wp:positionH relativeFrom="page">
                <wp:posOffset>6694169</wp:posOffset>
              </wp:positionH>
              <wp:positionV relativeFrom="page">
                <wp:posOffset>10059246</wp:posOffset>
              </wp:positionV>
              <wp:extent cx="2159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94310"/>
                      </a:xfrm>
                      <a:prstGeom prst="rect">
                        <a:avLst/>
                      </a:prstGeom>
                    </wps:spPr>
                    <wps:txbx>
                      <w:txbxContent>
                        <w:p w14:paraId="1B86052A" w14:textId="77777777" w:rsidR="00075AC0" w:rsidRDefault="00000000">
                          <w:pPr>
                            <w:pStyle w:val="Tijeloteksta"/>
                            <w:spacing w:before="1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23CA6BF1" id="_x0000_t202" coordsize="21600,21600" o:spt="202" path="m,l,21600r21600,l21600,xe">
              <v:stroke joinstyle="miter"/>
              <v:path gradientshapeok="t" o:connecttype="rect"/>
            </v:shapetype>
            <v:shape id="Textbox 1" o:spid="_x0000_s1026" type="#_x0000_t202" style="position:absolute;margin-left:527.1pt;margin-top:792.05pt;width:17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" filled="f" stroked="f">
              <v:textbox inset="0,0,0,0">
                <w:txbxContent>
                  <w:p w14:paraId="1B86052A" w14:textId="77777777" w:rsidR="00075AC0" w:rsidRDefault="00000000">
                    <w:pPr>
                      <w:pStyle w:val="Tijeloteksta"/>
                      <w:spacing w:before="1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D038F" w14:textId="77777777" w:rsidR="009275AD" w:rsidRDefault="009275AD">
      <w:r>
        <w:separator/>
      </w:r>
    </w:p>
  </w:footnote>
  <w:footnote w:type="continuationSeparator" w:id="0">
    <w:p w14:paraId="3BCAD55E" w14:textId="77777777" w:rsidR="009275AD" w:rsidRDefault="009275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32288"/>
    <w:multiLevelType w:val="hybridMultilevel"/>
    <w:tmpl w:val="D26E4C10"/>
    <w:lvl w:ilvl="0" w:tplc="94A29430">
      <w:numFmt w:val="bullet"/>
      <w:lvlText w:val=""/>
      <w:lvlJc w:val="left"/>
      <w:pPr>
        <w:ind w:left="863" w:hanging="360"/>
      </w:pPr>
      <w:rPr>
        <w:rFonts w:ascii="Symbol" w:eastAsia="Symbol" w:hAnsi="Symbol" w:cs="Symbol" w:hint="default"/>
        <w:b w:val="0"/>
        <w:bCs w:val="0"/>
        <w:i w:val="0"/>
        <w:iCs w:val="0"/>
        <w:spacing w:val="0"/>
        <w:w w:val="100"/>
        <w:sz w:val="24"/>
        <w:szCs w:val="24"/>
        <w:lang w:val="hr-HR" w:eastAsia="en-US" w:bidi="ar-SA"/>
      </w:rPr>
    </w:lvl>
    <w:lvl w:ilvl="1" w:tplc="787C934E">
      <w:numFmt w:val="bullet"/>
      <w:lvlText w:val="•"/>
      <w:lvlJc w:val="left"/>
      <w:pPr>
        <w:ind w:left="1780" w:hanging="360"/>
      </w:pPr>
      <w:rPr>
        <w:rFonts w:hint="default"/>
        <w:lang w:val="hr-HR" w:eastAsia="en-US" w:bidi="ar-SA"/>
      </w:rPr>
    </w:lvl>
    <w:lvl w:ilvl="2" w:tplc="B3347E02">
      <w:numFmt w:val="bullet"/>
      <w:lvlText w:val="•"/>
      <w:lvlJc w:val="left"/>
      <w:pPr>
        <w:ind w:left="2701" w:hanging="360"/>
      </w:pPr>
      <w:rPr>
        <w:rFonts w:hint="default"/>
        <w:lang w:val="hr-HR" w:eastAsia="en-US" w:bidi="ar-SA"/>
      </w:rPr>
    </w:lvl>
    <w:lvl w:ilvl="3" w:tplc="96EC5C50">
      <w:numFmt w:val="bullet"/>
      <w:lvlText w:val="•"/>
      <w:lvlJc w:val="left"/>
      <w:pPr>
        <w:ind w:left="3621" w:hanging="360"/>
      </w:pPr>
      <w:rPr>
        <w:rFonts w:hint="default"/>
        <w:lang w:val="hr-HR" w:eastAsia="en-US" w:bidi="ar-SA"/>
      </w:rPr>
    </w:lvl>
    <w:lvl w:ilvl="4" w:tplc="C688FD7A">
      <w:numFmt w:val="bullet"/>
      <w:lvlText w:val="•"/>
      <w:lvlJc w:val="left"/>
      <w:pPr>
        <w:ind w:left="4542" w:hanging="360"/>
      </w:pPr>
      <w:rPr>
        <w:rFonts w:hint="default"/>
        <w:lang w:val="hr-HR" w:eastAsia="en-US" w:bidi="ar-SA"/>
      </w:rPr>
    </w:lvl>
    <w:lvl w:ilvl="5" w:tplc="B4081A22">
      <w:numFmt w:val="bullet"/>
      <w:lvlText w:val="•"/>
      <w:lvlJc w:val="left"/>
      <w:pPr>
        <w:ind w:left="5462" w:hanging="360"/>
      </w:pPr>
      <w:rPr>
        <w:rFonts w:hint="default"/>
        <w:lang w:val="hr-HR" w:eastAsia="en-US" w:bidi="ar-SA"/>
      </w:rPr>
    </w:lvl>
    <w:lvl w:ilvl="6" w:tplc="04FEBDD8">
      <w:numFmt w:val="bullet"/>
      <w:lvlText w:val="•"/>
      <w:lvlJc w:val="left"/>
      <w:pPr>
        <w:ind w:left="6383" w:hanging="360"/>
      </w:pPr>
      <w:rPr>
        <w:rFonts w:hint="default"/>
        <w:lang w:val="hr-HR" w:eastAsia="en-US" w:bidi="ar-SA"/>
      </w:rPr>
    </w:lvl>
    <w:lvl w:ilvl="7" w:tplc="8A80E996">
      <w:numFmt w:val="bullet"/>
      <w:lvlText w:val="•"/>
      <w:lvlJc w:val="left"/>
      <w:pPr>
        <w:ind w:left="7303" w:hanging="360"/>
      </w:pPr>
      <w:rPr>
        <w:rFonts w:hint="default"/>
        <w:lang w:val="hr-HR" w:eastAsia="en-US" w:bidi="ar-SA"/>
      </w:rPr>
    </w:lvl>
    <w:lvl w:ilvl="8" w:tplc="A066D46C">
      <w:numFmt w:val="bullet"/>
      <w:lvlText w:val="•"/>
      <w:lvlJc w:val="left"/>
      <w:pPr>
        <w:ind w:left="8224" w:hanging="360"/>
      </w:pPr>
      <w:rPr>
        <w:rFonts w:hint="default"/>
        <w:lang w:val="hr-HR" w:eastAsia="en-US" w:bidi="ar-SA"/>
      </w:rPr>
    </w:lvl>
  </w:abstractNum>
  <w:abstractNum w:abstractNumId="1" w15:restartNumberingAfterBreak="0">
    <w:nsid w:val="14510BEF"/>
    <w:multiLevelType w:val="hybridMultilevel"/>
    <w:tmpl w:val="F2F08642"/>
    <w:lvl w:ilvl="0" w:tplc="187A67A6">
      <w:numFmt w:val="bullet"/>
      <w:lvlText w:val=""/>
      <w:lvlJc w:val="left"/>
      <w:pPr>
        <w:ind w:left="710" w:hanging="360"/>
      </w:pPr>
      <w:rPr>
        <w:rFonts w:ascii="Symbol" w:eastAsia="Symbol" w:hAnsi="Symbol" w:cs="Symbol" w:hint="default"/>
        <w:b w:val="0"/>
        <w:bCs w:val="0"/>
        <w:i w:val="0"/>
        <w:iCs w:val="0"/>
        <w:spacing w:val="0"/>
        <w:w w:val="100"/>
        <w:sz w:val="24"/>
        <w:szCs w:val="24"/>
        <w:lang w:val="hr-HR" w:eastAsia="en-US" w:bidi="ar-SA"/>
      </w:rPr>
    </w:lvl>
    <w:lvl w:ilvl="1" w:tplc="E42E635E">
      <w:numFmt w:val="bullet"/>
      <w:lvlText w:val="•"/>
      <w:lvlJc w:val="left"/>
      <w:pPr>
        <w:ind w:left="1654" w:hanging="360"/>
      </w:pPr>
      <w:rPr>
        <w:rFonts w:hint="default"/>
        <w:lang w:val="hr-HR" w:eastAsia="en-US" w:bidi="ar-SA"/>
      </w:rPr>
    </w:lvl>
    <w:lvl w:ilvl="2" w:tplc="8E96A044">
      <w:numFmt w:val="bullet"/>
      <w:lvlText w:val="•"/>
      <w:lvlJc w:val="left"/>
      <w:pPr>
        <w:ind w:left="2589" w:hanging="360"/>
      </w:pPr>
      <w:rPr>
        <w:rFonts w:hint="default"/>
        <w:lang w:val="hr-HR" w:eastAsia="en-US" w:bidi="ar-SA"/>
      </w:rPr>
    </w:lvl>
    <w:lvl w:ilvl="3" w:tplc="EC46E124">
      <w:numFmt w:val="bullet"/>
      <w:lvlText w:val="•"/>
      <w:lvlJc w:val="left"/>
      <w:pPr>
        <w:ind w:left="3523" w:hanging="360"/>
      </w:pPr>
      <w:rPr>
        <w:rFonts w:hint="default"/>
        <w:lang w:val="hr-HR" w:eastAsia="en-US" w:bidi="ar-SA"/>
      </w:rPr>
    </w:lvl>
    <w:lvl w:ilvl="4" w:tplc="AB06975C">
      <w:numFmt w:val="bullet"/>
      <w:lvlText w:val="•"/>
      <w:lvlJc w:val="left"/>
      <w:pPr>
        <w:ind w:left="4458" w:hanging="360"/>
      </w:pPr>
      <w:rPr>
        <w:rFonts w:hint="default"/>
        <w:lang w:val="hr-HR" w:eastAsia="en-US" w:bidi="ar-SA"/>
      </w:rPr>
    </w:lvl>
    <w:lvl w:ilvl="5" w:tplc="2DF2054C">
      <w:numFmt w:val="bullet"/>
      <w:lvlText w:val="•"/>
      <w:lvlJc w:val="left"/>
      <w:pPr>
        <w:ind w:left="5392" w:hanging="360"/>
      </w:pPr>
      <w:rPr>
        <w:rFonts w:hint="default"/>
        <w:lang w:val="hr-HR" w:eastAsia="en-US" w:bidi="ar-SA"/>
      </w:rPr>
    </w:lvl>
    <w:lvl w:ilvl="6" w:tplc="8B9AF862">
      <w:numFmt w:val="bullet"/>
      <w:lvlText w:val="•"/>
      <w:lvlJc w:val="left"/>
      <w:pPr>
        <w:ind w:left="6327" w:hanging="360"/>
      </w:pPr>
      <w:rPr>
        <w:rFonts w:hint="default"/>
        <w:lang w:val="hr-HR" w:eastAsia="en-US" w:bidi="ar-SA"/>
      </w:rPr>
    </w:lvl>
    <w:lvl w:ilvl="7" w:tplc="49166340">
      <w:numFmt w:val="bullet"/>
      <w:lvlText w:val="•"/>
      <w:lvlJc w:val="left"/>
      <w:pPr>
        <w:ind w:left="7261" w:hanging="360"/>
      </w:pPr>
      <w:rPr>
        <w:rFonts w:hint="default"/>
        <w:lang w:val="hr-HR" w:eastAsia="en-US" w:bidi="ar-SA"/>
      </w:rPr>
    </w:lvl>
    <w:lvl w:ilvl="8" w:tplc="F7120D98">
      <w:numFmt w:val="bullet"/>
      <w:lvlText w:val="•"/>
      <w:lvlJc w:val="left"/>
      <w:pPr>
        <w:ind w:left="8196" w:hanging="360"/>
      </w:pPr>
      <w:rPr>
        <w:rFonts w:hint="default"/>
        <w:lang w:val="hr-HR" w:eastAsia="en-US" w:bidi="ar-SA"/>
      </w:rPr>
    </w:lvl>
  </w:abstractNum>
  <w:abstractNum w:abstractNumId="2" w15:restartNumberingAfterBreak="0">
    <w:nsid w:val="167F3E78"/>
    <w:multiLevelType w:val="hybridMultilevel"/>
    <w:tmpl w:val="7BB2EC84"/>
    <w:lvl w:ilvl="0" w:tplc="48D4789C">
      <w:numFmt w:val="bullet"/>
      <w:lvlText w:val=""/>
      <w:lvlJc w:val="left"/>
      <w:pPr>
        <w:ind w:left="863" w:hanging="348"/>
      </w:pPr>
      <w:rPr>
        <w:rFonts w:ascii="Symbol" w:eastAsia="Symbol" w:hAnsi="Symbol" w:cs="Symbol" w:hint="default"/>
        <w:spacing w:val="0"/>
        <w:w w:val="100"/>
        <w:lang w:val="hr-HR" w:eastAsia="en-US" w:bidi="ar-SA"/>
      </w:rPr>
    </w:lvl>
    <w:lvl w:ilvl="1" w:tplc="851E3450">
      <w:numFmt w:val="bullet"/>
      <w:lvlText w:val="•"/>
      <w:lvlJc w:val="left"/>
      <w:pPr>
        <w:ind w:left="1780" w:hanging="348"/>
      </w:pPr>
      <w:rPr>
        <w:rFonts w:hint="default"/>
        <w:lang w:val="hr-HR" w:eastAsia="en-US" w:bidi="ar-SA"/>
      </w:rPr>
    </w:lvl>
    <w:lvl w:ilvl="2" w:tplc="638E96C2">
      <w:numFmt w:val="bullet"/>
      <w:lvlText w:val="•"/>
      <w:lvlJc w:val="left"/>
      <w:pPr>
        <w:ind w:left="2701" w:hanging="348"/>
      </w:pPr>
      <w:rPr>
        <w:rFonts w:hint="default"/>
        <w:lang w:val="hr-HR" w:eastAsia="en-US" w:bidi="ar-SA"/>
      </w:rPr>
    </w:lvl>
    <w:lvl w:ilvl="3" w:tplc="0EA08D4C">
      <w:numFmt w:val="bullet"/>
      <w:lvlText w:val="•"/>
      <w:lvlJc w:val="left"/>
      <w:pPr>
        <w:ind w:left="3621" w:hanging="348"/>
      </w:pPr>
      <w:rPr>
        <w:rFonts w:hint="default"/>
        <w:lang w:val="hr-HR" w:eastAsia="en-US" w:bidi="ar-SA"/>
      </w:rPr>
    </w:lvl>
    <w:lvl w:ilvl="4" w:tplc="4692A212">
      <w:numFmt w:val="bullet"/>
      <w:lvlText w:val="•"/>
      <w:lvlJc w:val="left"/>
      <w:pPr>
        <w:ind w:left="4542" w:hanging="348"/>
      </w:pPr>
      <w:rPr>
        <w:rFonts w:hint="default"/>
        <w:lang w:val="hr-HR" w:eastAsia="en-US" w:bidi="ar-SA"/>
      </w:rPr>
    </w:lvl>
    <w:lvl w:ilvl="5" w:tplc="020CD574">
      <w:numFmt w:val="bullet"/>
      <w:lvlText w:val="•"/>
      <w:lvlJc w:val="left"/>
      <w:pPr>
        <w:ind w:left="5462" w:hanging="348"/>
      </w:pPr>
      <w:rPr>
        <w:rFonts w:hint="default"/>
        <w:lang w:val="hr-HR" w:eastAsia="en-US" w:bidi="ar-SA"/>
      </w:rPr>
    </w:lvl>
    <w:lvl w:ilvl="6" w:tplc="45C6275E">
      <w:numFmt w:val="bullet"/>
      <w:lvlText w:val="•"/>
      <w:lvlJc w:val="left"/>
      <w:pPr>
        <w:ind w:left="6383" w:hanging="348"/>
      </w:pPr>
      <w:rPr>
        <w:rFonts w:hint="default"/>
        <w:lang w:val="hr-HR" w:eastAsia="en-US" w:bidi="ar-SA"/>
      </w:rPr>
    </w:lvl>
    <w:lvl w:ilvl="7" w:tplc="9E00F61E">
      <w:numFmt w:val="bullet"/>
      <w:lvlText w:val="•"/>
      <w:lvlJc w:val="left"/>
      <w:pPr>
        <w:ind w:left="7303" w:hanging="348"/>
      </w:pPr>
      <w:rPr>
        <w:rFonts w:hint="default"/>
        <w:lang w:val="hr-HR" w:eastAsia="en-US" w:bidi="ar-SA"/>
      </w:rPr>
    </w:lvl>
    <w:lvl w:ilvl="8" w:tplc="91A880F2">
      <w:numFmt w:val="bullet"/>
      <w:lvlText w:val="•"/>
      <w:lvlJc w:val="left"/>
      <w:pPr>
        <w:ind w:left="8224" w:hanging="348"/>
      </w:pPr>
      <w:rPr>
        <w:rFonts w:hint="default"/>
        <w:lang w:val="hr-HR" w:eastAsia="en-US" w:bidi="ar-SA"/>
      </w:rPr>
    </w:lvl>
  </w:abstractNum>
  <w:abstractNum w:abstractNumId="3" w15:restartNumberingAfterBreak="0">
    <w:nsid w:val="1DB6001A"/>
    <w:multiLevelType w:val="hybridMultilevel"/>
    <w:tmpl w:val="12FEF648"/>
    <w:lvl w:ilvl="0" w:tplc="CCDEEF14">
      <w:numFmt w:val="bullet"/>
      <w:lvlText w:val=""/>
      <w:lvlJc w:val="left"/>
      <w:pPr>
        <w:ind w:left="410" w:hanging="360"/>
      </w:pPr>
      <w:rPr>
        <w:rFonts w:ascii="Symbol" w:eastAsia="Symbol" w:hAnsi="Symbol" w:cs="Symbol" w:hint="default"/>
        <w:b w:val="0"/>
        <w:bCs w:val="0"/>
        <w:i w:val="0"/>
        <w:iCs w:val="0"/>
        <w:spacing w:val="0"/>
        <w:w w:val="100"/>
        <w:sz w:val="24"/>
        <w:szCs w:val="24"/>
        <w:lang w:val="hr-HR" w:eastAsia="en-US" w:bidi="ar-SA"/>
      </w:rPr>
    </w:lvl>
    <w:lvl w:ilvl="1" w:tplc="8EA25EDA">
      <w:numFmt w:val="bullet"/>
      <w:lvlText w:val="•"/>
      <w:lvlJc w:val="left"/>
      <w:pPr>
        <w:ind w:left="1100" w:hanging="360"/>
      </w:pPr>
      <w:rPr>
        <w:rFonts w:hint="default"/>
        <w:lang w:val="hr-HR" w:eastAsia="en-US" w:bidi="ar-SA"/>
      </w:rPr>
    </w:lvl>
    <w:lvl w:ilvl="2" w:tplc="59CEA094">
      <w:numFmt w:val="bullet"/>
      <w:lvlText w:val="•"/>
      <w:lvlJc w:val="left"/>
      <w:pPr>
        <w:ind w:left="1780" w:hanging="360"/>
      </w:pPr>
      <w:rPr>
        <w:rFonts w:hint="default"/>
        <w:lang w:val="hr-HR" w:eastAsia="en-US" w:bidi="ar-SA"/>
      </w:rPr>
    </w:lvl>
    <w:lvl w:ilvl="3" w:tplc="BF189EB2">
      <w:numFmt w:val="bullet"/>
      <w:lvlText w:val="•"/>
      <w:lvlJc w:val="left"/>
      <w:pPr>
        <w:ind w:left="2460" w:hanging="360"/>
      </w:pPr>
      <w:rPr>
        <w:rFonts w:hint="default"/>
        <w:lang w:val="hr-HR" w:eastAsia="en-US" w:bidi="ar-SA"/>
      </w:rPr>
    </w:lvl>
    <w:lvl w:ilvl="4" w:tplc="83B0920A">
      <w:numFmt w:val="bullet"/>
      <w:lvlText w:val="•"/>
      <w:lvlJc w:val="left"/>
      <w:pPr>
        <w:ind w:left="3141" w:hanging="360"/>
      </w:pPr>
      <w:rPr>
        <w:rFonts w:hint="default"/>
        <w:lang w:val="hr-HR" w:eastAsia="en-US" w:bidi="ar-SA"/>
      </w:rPr>
    </w:lvl>
    <w:lvl w:ilvl="5" w:tplc="0D26C3BA">
      <w:numFmt w:val="bullet"/>
      <w:lvlText w:val="•"/>
      <w:lvlJc w:val="left"/>
      <w:pPr>
        <w:ind w:left="3821" w:hanging="360"/>
      </w:pPr>
      <w:rPr>
        <w:rFonts w:hint="default"/>
        <w:lang w:val="hr-HR" w:eastAsia="en-US" w:bidi="ar-SA"/>
      </w:rPr>
    </w:lvl>
    <w:lvl w:ilvl="6" w:tplc="2B5826F8">
      <w:numFmt w:val="bullet"/>
      <w:lvlText w:val="•"/>
      <w:lvlJc w:val="left"/>
      <w:pPr>
        <w:ind w:left="4501" w:hanging="360"/>
      </w:pPr>
      <w:rPr>
        <w:rFonts w:hint="default"/>
        <w:lang w:val="hr-HR" w:eastAsia="en-US" w:bidi="ar-SA"/>
      </w:rPr>
    </w:lvl>
    <w:lvl w:ilvl="7" w:tplc="57AE4ACC">
      <w:numFmt w:val="bullet"/>
      <w:lvlText w:val="•"/>
      <w:lvlJc w:val="left"/>
      <w:pPr>
        <w:ind w:left="5182" w:hanging="360"/>
      </w:pPr>
      <w:rPr>
        <w:rFonts w:hint="default"/>
        <w:lang w:val="hr-HR" w:eastAsia="en-US" w:bidi="ar-SA"/>
      </w:rPr>
    </w:lvl>
    <w:lvl w:ilvl="8" w:tplc="DBDC279C">
      <w:numFmt w:val="bullet"/>
      <w:lvlText w:val="•"/>
      <w:lvlJc w:val="left"/>
      <w:pPr>
        <w:ind w:left="5862" w:hanging="360"/>
      </w:pPr>
      <w:rPr>
        <w:rFonts w:hint="default"/>
        <w:lang w:val="hr-HR" w:eastAsia="en-US" w:bidi="ar-SA"/>
      </w:rPr>
    </w:lvl>
  </w:abstractNum>
  <w:abstractNum w:abstractNumId="4" w15:restartNumberingAfterBreak="0">
    <w:nsid w:val="3D966D12"/>
    <w:multiLevelType w:val="hybridMultilevel"/>
    <w:tmpl w:val="D8BEA496"/>
    <w:lvl w:ilvl="0" w:tplc="64B63886">
      <w:start w:val="1"/>
      <w:numFmt w:val="decimalZero"/>
      <w:lvlText w:val="%1."/>
      <w:lvlJc w:val="left"/>
      <w:pPr>
        <w:ind w:left="2833" w:hanging="450"/>
      </w:pPr>
      <w:rPr>
        <w:rFonts w:hint="default"/>
      </w:rPr>
    </w:lvl>
    <w:lvl w:ilvl="1" w:tplc="04090019" w:tentative="1">
      <w:start w:val="1"/>
      <w:numFmt w:val="lowerLetter"/>
      <w:lvlText w:val="%2."/>
      <w:lvlJc w:val="left"/>
      <w:pPr>
        <w:ind w:left="3463" w:hanging="360"/>
      </w:pPr>
    </w:lvl>
    <w:lvl w:ilvl="2" w:tplc="0409001B" w:tentative="1">
      <w:start w:val="1"/>
      <w:numFmt w:val="lowerRoman"/>
      <w:lvlText w:val="%3."/>
      <w:lvlJc w:val="right"/>
      <w:pPr>
        <w:ind w:left="4183" w:hanging="180"/>
      </w:pPr>
    </w:lvl>
    <w:lvl w:ilvl="3" w:tplc="0409000F" w:tentative="1">
      <w:start w:val="1"/>
      <w:numFmt w:val="decimal"/>
      <w:lvlText w:val="%4."/>
      <w:lvlJc w:val="left"/>
      <w:pPr>
        <w:ind w:left="4903" w:hanging="360"/>
      </w:pPr>
    </w:lvl>
    <w:lvl w:ilvl="4" w:tplc="04090019" w:tentative="1">
      <w:start w:val="1"/>
      <w:numFmt w:val="lowerLetter"/>
      <w:lvlText w:val="%5."/>
      <w:lvlJc w:val="left"/>
      <w:pPr>
        <w:ind w:left="5623" w:hanging="360"/>
      </w:pPr>
    </w:lvl>
    <w:lvl w:ilvl="5" w:tplc="0409001B" w:tentative="1">
      <w:start w:val="1"/>
      <w:numFmt w:val="lowerRoman"/>
      <w:lvlText w:val="%6."/>
      <w:lvlJc w:val="right"/>
      <w:pPr>
        <w:ind w:left="6343" w:hanging="180"/>
      </w:pPr>
    </w:lvl>
    <w:lvl w:ilvl="6" w:tplc="0409000F" w:tentative="1">
      <w:start w:val="1"/>
      <w:numFmt w:val="decimal"/>
      <w:lvlText w:val="%7."/>
      <w:lvlJc w:val="left"/>
      <w:pPr>
        <w:ind w:left="7063" w:hanging="360"/>
      </w:pPr>
    </w:lvl>
    <w:lvl w:ilvl="7" w:tplc="04090019" w:tentative="1">
      <w:start w:val="1"/>
      <w:numFmt w:val="lowerLetter"/>
      <w:lvlText w:val="%8."/>
      <w:lvlJc w:val="left"/>
      <w:pPr>
        <w:ind w:left="7783" w:hanging="360"/>
      </w:pPr>
    </w:lvl>
    <w:lvl w:ilvl="8" w:tplc="0409001B" w:tentative="1">
      <w:start w:val="1"/>
      <w:numFmt w:val="lowerRoman"/>
      <w:lvlText w:val="%9."/>
      <w:lvlJc w:val="right"/>
      <w:pPr>
        <w:ind w:left="8503" w:hanging="180"/>
      </w:pPr>
    </w:lvl>
  </w:abstractNum>
  <w:num w:numId="1" w16cid:durableId="707338944">
    <w:abstractNumId w:val="2"/>
  </w:num>
  <w:num w:numId="2" w16cid:durableId="35662736">
    <w:abstractNumId w:val="3"/>
  </w:num>
  <w:num w:numId="3" w16cid:durableId="1685866608">
    <w:abstractNumId w:val="1"/>
  </w:num>
  <w:num w:numId="4" w16cid:durableId="1672180957">
    <w:abstractNumId w:val="0"/>
  </w:num>
  <w:num w:numId="5" w16cid:durableId="12329300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75AC0"/>
    <w:rsid w:val="00011508"/>
    <w:rsid w:val="000665B2"/>
    <w:rsid w:val="00075AC0"/>
    <w:rsid w:val="000D5D95"/>
    <w:rsid w:val="00105532"/>
    <w:rsid w:val="00136C0E"/>
    <w:rsid w:val="00144649"/>
    <w:rsid w:val="0016696B"/>
    <w:rsid w:val="001843C9"/>
    <w:rsid w:val="0025777B"/>
    <w:rsid w:val="002C4481"/>
    <w:rsid w:val="003D7D73"/>
    <w:rsid w:val="00431E21"/>
    <w:rsid w:val="00442BFF"/>
    <w:rsid w:val="00457BEE"/>
    <w:rsid w:val="00480233"/>
    <w:rsid w:val="004D37AA"/>
    <w:rsid w:val="00555DD9"/>
    <w:rsid w:val="00596B57"/>
    <w:rsid w:val="005D5185"/>
    <w:rsid w:val="005F4D70"/>
    <w:rsid w:val="006276B3"/>
    <w:rsid w:val="00650991"/>
    <w:rsid w:val="00661914"/>
    <w:rsid w:val="006647BF"/>
    <w:rsid w:val="006663A4"/>
    <w:rsid w:val="006C0EB2"/>
    <w:rsid w:val="00780B26"/>
    <w:rsid w:val="00791158"/>
    <w:rsid w:val="007D55DD"/>
    <w:rsid w:val="00805062"/>
    <w:rsid w:val="0089792A"/>
    <w:rsid w:val="009275AD"/>
    <w:rsid w:val="009808FA"/>
    <w:rsid w:val="009E5D90"/>
    <w:rsid w:val="00A25537"/>
    <w:rsid w:val="00B348E1"/>
    <w:rsid w:val="00B44D36"/>
    <w:rsid w:val="00B85D64"/>
    <w:rsid w:val="00BE24A1"/>
    <w:rsid w:val="00C1294B"/>
    <w:rsid w:val="00CD2B95"/>
    <w:rsid w:val="00CE22B6"/>
    <w:rsid w:val="00D0211B"/>
    <w:rsid w:val="00D25F88"/>
    <w:rsid w:val="00D34599"/>
    <w:rsid w:val="00D711E3"/>
    <w:rsid w:val="00D7303B"/>
    <w:rsid w:val="00DB4377"/>
    <w:rsid w:val="00E01B4C"/>
    <w:rsid w:val="00E16BCB"/>
    <w:rsid w:val="00F24819"/>
    <w:rsid w:val="00F72FA0"/>
    <w:rsid w:val="00F8172D"/>
    <w:rsid w:val="00F82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11AAE"/>
  <w15:docId w15:val="{1C48814B-62F8-475A-B205-5EF5DDEB5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hr-HR"/>
    </w:rPr>
  </w:style>
  <w:style w:type="paragraph" w:styleId="Naslov1">
    <w:name w:val="heading 1"/>
    <w:basedOn w:val="Normal"/>
    <w:uiPriority w:val="9"/>
    <w:qFormat/>
    <w:pPr>
      <w:ind w:left="193"/>
      <w:jc w:val="center"/>
      <w:outlineLvl w:val="0"/>
    </w:pPr>
    <w:rPr>
      <w:b/>
      <w:bCs/>
      <w:sz w:val="28"/>
      <w:szCs w:val="28"/>
    </w:rPr>
  </w:style>
  <w:style w:type="paragraph" w:styleId="Naslov2">
    <w:name w:val="heading 2"/>
    <w:basedOn w:val="Normal"/>
    <w:uiPriority w:val="9"/>
    <w:unhideWhenUsed/>
    <w:qFormat/>
    <w:pPr>
      <w:ind w:left="193"/>
      <w:jc w:val="center"/>
      <w:outlineLvl w:val="1"/>
    </w:pPr>
    <w:rPr>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qFormat/>
    <w:pPr>
      <w:ind w:left="143"/>
    </w:pPr>
    <w:rPr>
      <w:sz w:val="24"/>
      <w:szCs w:val="24"/>
    </w:rPr>
  </w:style>
  <w:style w:type="paragraph" w:styleId="Odlomakpopisa">
    <w:name w:val="List Paragraph"/>
    <w:basedOn w:val="Normal"/>
    <w:uiPriority w:val="1"/>
    <w:qFormat/>
    <w:pPr>
      <w:spacing w:line="293" w:lineRule="exact"/>
      <w:ind w:left="863" w:hanging="360"/>
    </w:pPr>
  </w:style>
  <w:style w:type="paragraph" w:customStyle="1" w:styleId="TableParagraph">
    <w:name w:val="Table Paragraph"/>
    <w:basedOn w:val="Normal"/>
    <w:uiPriority w:val="1"/>
    <w:qFormat/>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80414">
      <w:bodyDiv w:val="1"/>
      <w:marLeft w:val="0"/>
      <w:marRight w:val="0"/>
      <w:marTop w:val="0"/>
      <w:marBottom w:val="0"/>
      <w:divBdr>
        <w:top w:val="none" w:sz="0" w:space="0" w:color="auto"/>
        <w:left w:val="none" w:sz="0" w:space="0" w:color="auto"/>
        <w:bottom w:val="none" w:sz="0" w:space="0" w:color="auto"/>
        <w:right w:val="none" w:sz="0" w:space="0" w:color="auto"/>
      </w:divBdr>
    </w:div>
    <w:div w:id="529878019">
      <w:bodyDiv w:val="1"/>
      <w:marLeft w:val="0"/>
      <w:marRight w:val="0"/>
      <w:marTop w:val="0"/>
      <w:marBottom w:val="0"/>
      <w:divBdr>
        <w:top w:val="none" w:sz="0" w:space="0" w:color="auto"/>
        <w:left w:val="none" w:sz="0" w:space="0" w:color="auto"/>
        <w:bottom w:val="none" w:sz="0" w:space="0" w:color="auto"/>
        <w:right w:val="none" w:sz="0" w:space="0" w:color="auto"/>
      </w:divBdr>
    </w:div>
    <w:div w:id="569848191">
      <w:bodyDiv w:val="1"/>
      <w:marLeft w:val="0"/>
      <w:marRight w:val="0"/>
      <w:marTop w:val="0"/>
      <w:marBottom w:val="0"/>
      <w:divBdr>
        <w:top w:val="none" w:sz="0" w:space="0" w:color="auto"/>
        <w:left w:val="none" w:sz="0" w:space="0" w:color="auto"/>
        <w:bottom w:val="none" w:sz="0" w:space="0" w:color="auto"/>
        <w:right w:val="none" w:sz="0" w:space="0" w:color="auto"/>
      </w:divBdr>
    </w:div>
    <w:div w:id="707873211">
      <w:bodyDiv w:val="1"/>
      <w:marLeft w:val="0"/>
      <w:marRight w:val="0"/>
      <w:marTop w:val="0"/>
      <w:marBottom w:val="0"/>
      <w:divBdr>
        <w:top w:val="none" w:sz="0" w:space="0" w:color="auto"/>
        <w:left w:val="none" w:sz="0" w:space="0" w:color="auto"/>
        <w:bottom w:val="none" w:sz="0" w:space="0" w:color="auto"/>
        <w:right w:val="none" w:sz="0" w:space="0" w:color="auto"/>
      </w:divBdr>
    </w:div>
    <w:div w:id="1443844118">
      <w:bodyDiv w:val="1"/>
      <w:marLeft w:val="0"/>
      <w:marRight w:val="0"/>
      <w:marTop w:val="0"/>
      <w:marBottom w:val="0"/>
      <w:divBdr>
        <w:top w:val="none" w:sz="0" w:space="0" w:color="auto"/>
        <w:left w:val="none" w:sz="0" w:space="0" w:color="auto"/>
        <w:bottom w:val="none" w:sz="0" w:space="0" w:color="auto"/>
        <w:right w:val="none" w:sz="0" w:space="0" w:color="auto"/>
      </w:divBdr>
    </w:div>
    <w:div w:id="2052655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8</Pages>
  <Words>3363</Words>
  <Characters>19171</Characters>
  <Application>Microsoft Office Word</Application>
  <DocSecurity>0</DocSecurity>
  <Lines>159</Lines>
  <Paragraphs>44</Paragraphs>
  <ScaleCrop>false</ScaleCrop>
  <HeadingPairs>
    <vt:vector size="2" baseType="variant">
      <vt:variant>
        <vt:lpstr>Naslov</vt:lpstr>
      </vt:variant>
      <vt:variant>
        <vt:i4>1</vt:i4>
      </vt:variant>
    </vt:vector>
  </HeadingPairs>
  <TitlesOfParts>
    <vt:vector size="1" baseType="lpstr">
      <vt:lpstr>BILJEŠKE UZ FINANCIJSKE IZVJEŠTAJE</vt:lpstr>
    </vt:vector>
  </TitlesOfParts>
  <Company/>
  <LinksUpToDate>false</LinksUpToDate>
  <CharactersWithSpaces>22490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BILJEŠKE UZ FINANCIJSKE IZVJEŠTAJE</dc:title>
  <dc:creator>mkaracic</dc:creator>
  <cp:lastModifiedBy>MAJA BUČAR</cp:lastModifiedBy>
  <cp:revision>25</cp:revision>
  <cp:lastPrinted>2025-01-16T12:25:00Z</cp:lastPrinted>
  <dcterms:created xsi:type="dcterms:W3CDTF">2025-01-14T11:30:00Z</dcterms:created>
  <dcterms:modified xsi:type="dcterms:W3CDTF">2025-01-20T13:27:00Z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2024-01-31T00:00:00Z</vt:filetime>
  </property>
  <property fmtid="{D5CDD505-2E9C-101B-9397-08002B2CF9AE}" pid="3" name="Creator">
    <vt:lpwstr>Microsoft® Word 2016</vt:lpwstr>
  </property>
  <property fmtid="{D5CDD505-2E9C-101B-9397-08002B2CF9AE}" pid="4" name="LastSaved">
    <vt:filetime>2025-01-14T00:00:00Z</vt:filetime>
  </property>
  <property fmtid="{D5CDD505-2E9C-101B-9397-08002B2CF9AE}" pid="5" name="Producer">
    <vt:lpwstr>Microsoft® Word 2016</vt:lpwstr>
  </property>
</Properties>
</file>